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F15" w:rsidRPr="00B0398F" w:rsidRDefault="00730F15" w:rsidP="00B0398F">
      <w:pPr>
        <w:spacing w:line="276" w:lineRule="auto"/>
        <w:rPr>
          <w:rFonts w:ascii="Times New Roman"/>
          <w:b/>
          <w:sz w:val="28"/>
          <w:szCs w:val="28"/>
        </w:rPr>
      </w:pPr>
      <w:bookmarkStart w:id="0" w:name="_GoBack"/>
      <w:bookmarkEnd w:id="0"/>
      <w:r w:rsidRPr="00B0398F">
        <w:rPr>
          <w:rFonts w:ascii="Times New Roman"/>
          <w:b/>
          <w:sz w:val="28"/>
          <w:szCs w:val="28"/>
        </w:rPr>
        <w:t>The Danish Political Gender Equality Regime</w:t>
      </w:r>
    </w:p>
    <w:p w:rsidR="00730F15" w:rsidRPr="00B0398F" w:rsidRDefault="00730F15" w:rsidP="00730F15">
      <w:pPr>
        <w:pStyle w:val="Liststycke"/>
        <w:numPr>
          <w:ilvl w:val="0"/>
          <w:numId w:val="1"/>
        </w:numPr>
        <w:rPr>
          <w:rFonts w:ascii="Times New Roman"/>
          <w:b/>
          <w:sz w:val="28"/>
          <w:szCs w:val="28"/>
        </w:rPr>
      </w:pPr>
      <w:proofErr w:type="spellStart"/>
      <w:r w:rsidRPr="00B0398F">
        <w:rPr>
          <w:rFonts w:ascii="Times New Roman"/>
          <w:b/>
          <w:sz w:val="28"/>
          <w:szCs w:val="28"/>
        </w:rPr>
        <w:t>Continuity</w:t>
      </w:r>
      <w:proofErr w:type="spellEnd"/>
      <w:r w:rsidRPr="00B0398F">
        <w:rPr>
          <w:rFonts w:ascii="Times New Roman"/>
          <w:b/>
          <w:sz w:val="28"/>
          <w:szCs w:val="28"/>
        </w:rPr>
        <w:t xml:space="preserve"> and </w:t>
      </w:r>
      <w:proofErr w:type="spellStart"/>
      <w:r w:rsidRPr="00B0398F">
        <w:rPr>
          <w:rFonts w:ascii="Times New Roman"/>
          <w:b/>
          <w:sz w:val="28"/>
          <w:szCs w:val="28"/>
        </w:rPr>
        <w:t>change</w:t>
      </w:r>
      <w:proofErr w:type="spellEnd"/>
    </w:p>
    <w:p w:rsidR="00730F15" w:rsidRPr="00B0398F" w:rsidRDefault="00730F15" w:rsidP="00730F15">
      <w:pPr>
        <w:spacing w:line="276" w:lineRule="auto"/>
        <w:rPr>
          <w:rFonts w:ascii="Times New Roman"/>
          <w:b/>
          <w:sz w:val="28"/>
          <w:szCs w:val="28"/>
        </w:rPr>
      </w:pPr>
      <w:r w:rsidRPr="00B0398F">
        <w:rPr>
          <w:rFonts w:ascii="Times New Roman"/>
          <w:b/>
          <w:sz w:val="28"/>
          <w:szCs w:val="28"/>
        </w:rPr>
        <w:t xml:space="preserve">Anette Borchorst, Drude Dahlerup, </w:t>
      </w:r>
      <w:proofErr w:type="spellStart"/>
      <w:r w:rsidRPr="00B0398F">
        <w:rPr>
          <w:rFonts w:ascii="Times New Roman"/>
          <w:b/>
          <w:sz w:val="28"/>
          <w:szCs w:val="28"/>
        </w:rPr>
        <w:t>Jørgen</w:t>
      </w:r>
      <w:proofErr w:type="spellEnd"/>
      <w:r w:rsidRPr="00B0398F">
        <w:rPr>
          <w:rFonts w:ascii="Times New Roman"/>
          <w:b/>
          <w:sz w:val="28"/>
          <w:szCs w:val="28"/>
        </w:rPr>
        <w:t xml:space="preserve"> </w:t>
      </w:r>
      <w:proofErr w:type="spellStart"/>
      <w:r w:rsidRPr="00B0398F">
        <w:rPr>
          <w:rFonts w:ascii="Times New Roman"/>
          <w:b/>
          <w:sz w:val="28"/>
          <w:szCs w:val="28"/>
        </w:rPr>
        <w:t>Goul</w:t>
      </w:r>
      <w:proofErr w:type="spellEnd"/>
      <w:r w:rsidRPr="00B0398F">
        <w:rPr>
          <w:rFonts w:ascii="Times New Roman"/>
          <w:b/>
          <w:sz w:val="28"/>
          <w:szCs w:val="28"/>
        </w:rPr>
        <w:t xml:space="preserve"> Andersen, </w:t>
      </w:r>
      <w:proofErr w:type="spellStart"/>
      <w:r w:rsidRPr="00B0398F">
        <w:rPr>
          <w:rFonts w:ascii="Times New Roman"/>
          <w:b/>
          <w:sz w:val="28"/>
          <w:szCs w:val="28"/>
        </w:rPr>
        <w:t>Lise</w:t>
      </w:r>
      <w:proofErr w:type="spellEnd"/>
      <w:r w:rsidRPr="00B0398F">
        <w:rPr>
          <w:rFonts w:ascii="Times New Roman"/>
          <w:b/>
          <w:sz w:val="28"/>
          <w:szCs w:val="28"/>
        </w:rPr>
        <w:t xml:space="preserve"> </w:t>
      </w:r>
      <w:proofErr w:type="spellStart"/>
      <w:r w:rsidRPr="00B0398F">
        <w:rPr>
          <w:rFonts w:ascii="Times New Roman"/>
          <w:b/>
          <w:sz w:val="28"/>
          <w:szCs w:val="28"/>
        </w:rPr>
        <w:t>Rolandsen</w:t>
      </w:r>
      <w:proofErr w:type="spellEnd"/>
      <w:r w:rsidRPr="00B0398F">
        <w:rPr>
          <w:rFonts w:ascii="Times New Roman"/>
          <w:b/>
          <w:sz w:val="28"/>
          <w:szCs w:val="28"/>
        </w:rPr>
        <w:t xml:space="preserve"> </w:t>
      </w:r>
      <w:proofErr w:type="spellStart"/>
      <w:r w:rsidRPr="00B0398F">
        <w:rPr>
          <w:rFonts w:ascii="Times New Roman"/>
          <w:b/>
          <w:sz w:val="28"/>
          <w:szCs w:val="28"/>
        </w:rPr>
        <w:t>Agustín</w:t>
      </w:r>
      <w:proofErr w:type="spellEnd"/>
      <w:r w:rsidRPr="00B0398F">
        <w:rPr>
          <w:rFonts w:ascii="Times New Roman"/>
          <w:b/>
          <w:sz w:val="28"/>
          <w:szCs w:val="28"/>
        </w:rPr>
        <w:t xml:space="preserve">, Anette Eklund Hansen et al. </w:t>
      </w:r>
    </w:p>
    <w:p w:rsidR="00730F15" w:rsidRPr="00B0398F" w:rsidRDefault="00730F15"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r w:rsidRPr="00B0398F">
        <w:rPr>
          <w:rFonts w:ascii="Times New Roman"/>
          <w:sz w:val="28"/>
          <w:szCs w:val="28"/>
        </w:rPr>
        <w:t>The aim of equality between genders is today embedded in the national Danish debate on democracy and welfare. It is even a widespread belief in the general public that equality between genders is almost achieved</w:t>
      </w:r>
      <w:r w:rsidR="003B1FAE" w:rsidRPr="00B0398F">
        <w:rPr>
          <w:rFonts w:ascii="Times New Roman"/>
          <w:sz w:val="28"/>
          <w:szCs w:val="28"/>
        </w:rPr>
        <w:t xml:space="preserve">. </w:t>
      </w:r>
      <w:r w:rsidRPr="00B0398F">
        <w:rPr>
          <w:rFonts w:ascii="Times New Roman"/>
          <w:sz w:val="28"/>
          <w:szCs w:val="28"/>
        </w:rPr>
        <w:t>This is underpinned by Denmark, along with the other Nordic countries, being among the top 10 countries according to the international gender equality index (World Economic Forum, 2012; OECD, 2012).</w:t>
      </w:r>
      <w:r w:rsidR="003B1FAE" w:rsidRPr="00B0398F">
        <w:rPr>
          <w:rFonts w:ascii="Times New Roman"/>
          <w:sz w:val="28"/>
          <w:szCs w:val="28"/>
        </w:rPr>
        <w:t xml:space="preserve"> However, research has pointed </w:t>
      </w:r>
      <w:proofErr w:type="gramStart"/>
      <w:r w:rsidR="003B1FAE" w:rsidRPr="00B0398F">
        <w:rPr>
          <w:rFonts w:ascii="Times New Roman"/>
          <w:sz w:val="28"/>
          <w:szCs w:val="28"/>
        </w:rPr>
        <w:t>to</w:t>
      </w:r>
      <w:proofErr w:type="gramEnd"/>
      <w:r w:rsidR="003B1FAE" w:rsidRPr="00B0398F">
        <w:rPr>
          <w:rFonts w:ascii="Times New Roman"/>
          <w:sz w:val="28"/>
          <w:szCs w:val="28"/>
        </w:rPr>
        <w:t xml:space="preserve"> many remaining and even to some new gender inequalities.</w:t>
      </w:r>
    </w:p>
    <w:p w:rsidR="00730F15" w:rsidRPr="00B0398F" w:rsidRDefault="00730F15"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r w:rsidRPr="00B0398F">
        <w:rPr>
          <w:rFonts w:ascii="Times New Roman"/>
          <w:sz w:val="28"/>
          <w:szCs w:val="28"/>
        </w:rPr>
        <w:t xml:space="preserve">Women got the right to vote </w:t>
      </w:r>
      <w:r w:rsidR="00B772D4" w:rsidRPr="00B0398F">
        <w:rPr>
          <w:rFonts w:ascii="Times New Roman"/>
          <w:sz w:val="28"/>
          <w:szCs w:val="28"/>
        </w:rPr>
        <w:t xml:space="preserve">and stand for </w:t>
      </w:r>
      <w:r w:rsidRPr="00B0398F">
        <w:rPr>
          <w:rFonts w:ascii="Times New Roman"/>
          <w:sz w:val="28"/>
          <w:szCs w:val="28"/>
        </w:rPr>
        <w:t xml:space="preserve">national parliament in Denmark through an </w:t>
      </w:r>
      <w:r w:rsidR="003B1FAE" w:rsidRPr="00B0398F">
        <w:rPr>
          <w:rFonts w:ascii="Times New Roman"/>
          <w:sz w:val="28"/>
          <w:szCs w:val="28"/>
        </w:rPr>
        <w:t>a</w:t>
      </w:r>
      <w:r w:rsidRPr="00B0398F">
        <w:rPr>
          <w:rFonts w:ascii="Times New Roman"/>
          <w:sz w:val="28"/>
          <w:szCs w:val="28"/>
        </w:rPr>
        <w:t xml:space="preserve">mendment to the Constitution in 1915, with the first election </w:t>
      </w:r>
      <w:r w:rsidR="00B772D4" w:rsidRPr="00B0398F">
        <w:rPr>
          <w:rFonts w:ascii="Times New Roman"/>
          <w:sz w:val="28"/>
          <w:szCs w:val="28"/>
        </w:rPr>
        <w:t xml:space="preserve">held </w:t>
      </w:r>
      <w:r w:rsidRPr="00B0398F">
        <w:rPr>
          <w:rFonts w:ascii="Times New Roman"/>
          <w:sz w:val="28"/>
          <w:szCs w:val="28"/>
        </w:rPr>
        <w:t>1918</w:t>
      </w:r>
      <w:r w:rsidR="003B1FAE" w:rsidRPr="00B0398F">
        <w:rPr>
          <w:rFonts w:ascii="Times New Roman"/>
          <w:sz w:val="28"/>
          <w:szCs w:val="28"/>
        </w:rPr>
        <w:t xml:space="preserve">. </w:t>
      </w:r>
      <w:r w:rsidR="00B772D4" w:rsidRPr="00B0398F">
        <w:rPr>
          <w:rFonts w:ascii="Times New Roman"/>
          <w:sz w:val="28"/>
          <w:szCs w:val="28"/>
        </w:rPr>
        <w:t xml:space="preserve">Since then, </w:t>
      </w:r>
      <w:r w:rsidRPr="00B0398F">
        <w:rPr>
          <w:rFonts w:ascii="Times New Roman"/>
          <w:sz w:val="28"/>
          <w:szCs w:val="28"/>
        </w:rPr>
        <w:t xml:space="preserve">Danish politics has </w:t>
      </w:r>
      <w:r w:rsidR="00B772D4" w:rsidRPr="00B0398F">
        <w:rPr>
          <w:rFonts w:ascii="Times New Roman"/>
          <w:sz w:val="28"/>
          <w:szCs w:val="28"/>
        </w:rPr>
        <w:t xml:space="preserve">gradually </w:t>
      </w:r>
      <w:r w:rsidRPr="00B0398F">
        <w:rPr>
          <w:rFonts w:ascii="Times New Roman"/>
          <w:sz w:val="28"/>
          <w:szCs w:val="28"/>
        </w:rPr>
        <w:t xml:space="preserve">developed from being totally male-dominated, to </w:t>
      </w:r>
      <w:r w:rsidR="003B1FAE" w:rsidRPr="00B0398F">
        <w:rPr>
          <w:rFonts w:ascii="Times New Roman"/>
          <w:sz w:val="28"/>
          <w:szCs w:val="28"/>
        </w:rPr>
        <w:t xml:space="preserve">the present situation with </w:t>
      </w:r>
      <w:r w:rsidRPr="00B0398F">
        <w:rPr>
          <w:rFonts w:ascii="Times New Roman"/>
          <w:sz w:val="28"/>
          <w:szCs w:val="28"/>
        </w:rPr>
        <w:t>above 25-39 percent women in elected assemblies</w:t>
      </w:r>
      <w:r w:rsidR="003B1FAE" w:rsidRPr="00B0398F">
        <w:rPr>
          <w:rFonts w:ascii="Times New Roman"/>
          <w:sz w:val="28"/>
          <w:szCs w:val="28"/>
        </w:rPr>
        <w:t xml:space="preserve"> at national, regional and local level</w:t>
      </w:r>
      <w:r w:rsidRPr="00B0398F">
        <w:rPr>
          <w:rFonts w:ascii="Times New Roman"/>
          <w:sz w:val="28"/>
          <w:szCs w:val="28"/>
        </w:rPr>
        <w:t>. Since the millennium change, many Danish political parties have been led by women</w:t>
      </w:r>
      <w:r w:rsidR="003B1FAE" w:rsidRPr="00B0398F">
        <w:rPr>
          <w:rFonts w:ascii="Times New Roman"/>
          <w:sz w:val="28"/>
          <w:szCs w:val="28"/>
        </w:rPr>
        <w:t xml:space="preserve">, and </w:t>
      </w:r>
      <w:proofErr w:type="gramStart"/>
      <w:r w:rsidR="003B1FAE" w:rsidRPr="00B0398F">
        <w:rPr>
          <w:rFonts w:ascii="Times New Roman"/>
          <w:sz w:val="28"/>
          <w:szCs w:val="28"/>
        </w:rPr>
        <w:t>changes in the</w:t>
      </w:r>
      <w:r w:rsidRPr="00B0398F">
        <w:rPr>
          <w:rFonts w:ascii="Times New Roman"/>
          <w:sz w:val="28"/>
          <w:szCs w:val="28"/>
        </w:rPr>
        <w:t xml:space="preserve"> ‘acceptable minimum’ </w:t>
      </w:r>
      <w:r w:rsidR="003B1FAE" w:rsidRPr="00B0398F">
        <w:rPr>
          <w:rFonts w:ascii="Times New Roman"/>
          <w:sz w:val="28"/>
          <w:szCs w:val="28"/>
        </w:rPr>
        <w:t>of women impl</w:t>
      </w:r>
      <w:r w:rsidR="00B772D4" w:rsidRPr="00B0398F">
        <w:rPr>
          <w:rFonts w:ascii="Times New Roman"/>
          <w:sz w:val="28"/>
          <w:szCs w:val="28"/>
        </w:rPr>
        <w:t>ies</w:t>
      </w:r>
      <w:proofErr w:type="gramEnd"/>
      <w:r w:rsidR="003B1FAE" w:rsidRPr="00B0398F">
        <w:rPr>
          <w:rFonts w:ascii="Times New Roman"/>
          <w:sz w:val="28"/>
          <w:szCs w:val="28"/>
        </w:rPr>
        <w:t xml:space="preserve"> a new norm </w:t>
      </w:r>
      <w:r w:rsidRPr="00B0398F">
        <w:rPr>
          <w:rFonts w:ascii="Times New Roman"/>
          <w:sz w:val="28"/>
          <w:szCs w:val="28"/>
        </w:rPr>
        <w:t xml:space="preserve">of </w:t>
      </w:r>
      <w:r w:rsidR="003B1FAE" w:rsidRPr="00B0398F">
        <w:rPr>
          <w:rFonts w:ascii="Times New Roman"/>
          <w:sz w:val="28"/>
          <w:szCs w:val="28"/>
        </w:rPr>
        <w:t xml:space="preserve">around </w:t>
      </w:r>
      <w:r w:rsidRPr="00B0398F">
        <w:rPr>
          <w:rFonts w:ascii="Times New Roman"/>
          <w:sz w:val="28"/>
          <w:szCs w:val="28"/>
        </w:rPr>
        <w:t>30 percent women in any governments (</w:t>
      </w:r>
      <w:proofErr w:type="spellStart"/>
      <w:r w:rsidRPr="00B0398F">
        <w:rPr>
          <w:rFonts w:ascii="Times New Roman"/>
          <w:sz w:val="28"/>
          <w:szCs w:val="28"/>
        </w:rPr>
        <w:t>Fiig</w:t>
      </w:r>
      <w:proofErr w:type="spellEnd"/>
      <w:r w:rsidRPr="00B0398F">
        <w:rPr>
          <w:rFonts w:ascii="Times New Roman"/>
          <w:sz w:val="28"/>
          <w:szCs w:val="28"/>
        </w:rPr>
        <w:t xml:space="preserve"> 2009; Dahlerup 2013)</w:t>
      </w:r>
      <w:r w:rsidR="00B772D4" w:rsidRPr="00B0398F">
        <w:rPr>
          <w:rFonts w:ascii="Times New Roman"/>
          <w:sz w:val="28"/>
          <w:szCs w:val="28"/>
        </w:rPr>
        <w:t>. T</w:t>
      </w:r>
      <w:r w:rsidRPr="00B0398F">
        <w:rPr>
          <w:rFonts w:ascii="Times New Roman"/>
          <w:sz w:val="28"/>
          <w:szCs w:val="28"/>
        </w:rPr>
        <w:t>he universal breadwinner model has become the dominant model</w:t>
      </w:r>
      <w:r w:rsidR="00B772D4" w:rsidRPr="00B0398F">
        <w:rPr>
          <w:rFonts w:ascii="Times New Roman"/>
          <w:sz w:val="28"/>
          <w:szCs w:val="28"/>
        </w:rPr>
        <w:t xml:space="preserve">: women should be included alongside men </w:t>
      </w:r>
      <w:r w:rsidRPr="00B0398F">
        <w:rPr>
          <w:rFonts w:ascii="Times New Roman"/>
          <w:sz w:val="28"/>
          <w:szCs w:val="28"/>
        </w:rPr>
        <w:t xml:space="preserve">as breadwinners and financially </w:t>
      </w:r>
      <w:proofErr w:type="gramStart"/>
      <w:r w:rsidRPr="00B0398F">
        <w:rPr>
          <w:rFonts w:ascii="Times New Roman"/>
          <w:sz w:val="28"/>
          <w:szCs w:val="28"/>
        </w:rPr>
        <w:t>independent,</w:t>
      </w:r>
      <w:proofErr w:type="gramEnd"/>
      <w:r w:rsidRPr="00B0398F">
        <w:rPr>
          <w:rFonts w:ascii="Times New Roman"/>
          <w:sz w:val="28"/>
          <w:szCs w:val="28"/>
        </w:rPr>
        <w:t xml:space="preserve"> and </w:t>
      </w:r>
      <w:r w:rsidR="00B772D4" w:rsidRPr="00B0398F">
        <w:rPr>
          <w:rFonts w:ascii="Times New Roman"/>
          <w:sz w:val="28"/>
          <w:szCs w:val="28"/>
        </w:rPr>
        <w:t xml:space="preserve">men should be </w:t>
      </w:r>
      <w:r w:rsidRPr="00B0398F">
        <w:rPr>
          <w:rFonts w:ascii="Times New Roman"/>
          <w:sz w:val="28"/>
          <w:szCs w:val="28"/>
        </w:rPr>
        <w:t>include</w:t>
      </w:r>
      <w:r w:rsidR="00B772D4" w:rsidRPr="00B0398F">
        <w:rPr>
          <w:rFonts w:ascii="Times New Roman"/>
          <w:sz w:val="28"/>
          <w:szCs w:val="28"/>
        </w:rPr>
        <w:t xml:space="preserve">d </w:t>
      </w:r>
      <w:r w:rsidRPr="00B0398F">
        <w:rPr>
          <w:rFonts w:ascii="Times New Roman"/>
          <w:sz w:val="28"/>
          <w:szCs w:val="28"/>
        </w:rPr>
        <w:t xml:space="preserve">in </w:t>
      </w:r>
      <w:r w:rsidR="00B772D4" w:rsidRPr="00B0398F">
        <w:rPr>
          <w:rFonts w:ascii="Times New Roman"/>
          <w:sz w:val="28"/>
          <w:szCs w:val="28"/>
        </w:rPr>
        <w:t xml:space="preserve">the </w:t>
      </w:r>
      <w:r w:rsidRPr="00B0398F">
        <w:rPr>
          <w:rFonts w:ascii="Times New Roman"/>
          <w:sz w:val="28"/>
          <w:szCs w:val="28"/>
        </w:rPr>
        <w:t xml:space="preserve">domestic work (Fraser, 1997; Sainsbury, 2005; Borchorst XX). The universal breadwinner model was realised during the 1960s and 70s, as the traditional </w:t>
      </w:r>
      <w:r w:rsidR="00B772D4" w:rsidRPr="00B0398F">
        <w:rPr>
          <w:rFonts w:ascii="Times New Roman"/>
          <w:sz w:val="28"/>
          <w:szCs w:val="28"/>
        </w:rPr>
        <w:t xml:space="preserve">pattern of </w:t>
      </w:r>
      <w:r w:rsidRPr="00B0398F">
        <w:rPr>
          <w:rFonts w:ascii="Times New Roman"/>
          <w:sz w:val="28"/>
          <w:szCs w:val="28"/>
        </w:rPr>
        <w:t xml:space="preserve">complementary gender roles with the male breadwinner and </w:t>
      </w:r>
      <w:r w:rsidR="00B772D4" w:rsidRPr="00B0398F">
        <w:rPr>
          <w:rFonts w:ascii="Times New Roman"/>
          <w:sz w:val="28"/>
          <w:szCs w:val="28"/>
        </w:rPr>
        <w:t xml:space="preserve">the </w:t>
      </w:r>
      <w:r w:rsidRPr="00B0398F">
        <w:rPr>
          <w:rFonts w:ascii="Times New Roman"/>
          <w:sz w:val="28"/>
          <w:szCs w:val="28"/>
        </w:rPr>
        <w:t xml:space="preserve">female caretaker and fulltime housewives, was discarded. </w:t>
      </w:r>
    </w:p>
    <w:p w:rsidR="00730F15" w:rsidRPr="00B0398F" w:rsidRDefault="00730F15" w:rsidP="00730F15">
      <w:pPr>
        <w:spacing w:line="276" w:lineRule="auto"/>
        <w:rPr>
          <w:rFonts w:ascii="Times New Roman"/>
          <w:sz w:val="28"/>
          <w:szCs w:val="28"/>
        </w:rPr>
      </w:pPr>
    </w:p>
    <w:p w:rsidR="00F42B0C" w:rsidRPr="00B0398F" w:rsidRDefault="00730F15" w:rsidP="00730F15">
      <w:pPr>
        <w:spacing w:line="276" w:lineRule="auto"/>
        <w:rPr>
          <w:rFonts w:ascii="Times New Roman"/>
          <w:sz w:val="28"/>
          <w:szCs w:val="28"/>
        </w:rPr>
      </w:pPr>
      <w:r w:rsidRPr="00B0398F">
        <w:rPr>
          <w:rFonts w:ascii="Times New Roman"/>
          <w:sz w:val="28"/>
          <w:szCs w:val="28"/>
        </w:rPr>
        <w:t>The increased presence of women in politics and the development of public gender equality policies</w:t>
      </w:r>
      <w:r w:rsidR="00B772D4" w:rsidRPr="00B0398F">
        <w:rPr>
          <w:rFonts w:ascii="Times New Roman"/>
          <w:sz w:val="28"/>
          <w:szCs w:val="28"/>
        </w:rPr>
        <w:t xml:space="preserve"> (‘</w:t>
      </w:r>
      <w:proofErr w:type="spellStart"/>
      <w:r w:rsidR="00B772D4" w:rsidRPr="00B0398F">
        <w:rPr>
          <w:rFonts w:ascii="Times New Roman"/>
          <w:sz w:val="28"/>
          <w:szCs w:val="28"/>
        </w:rPr>
        <w:t>statefeminism</w:t>
      </w:r>
      <w:proofErr w:type="spellEnd"/>
      <w:r w:rsidR="00B772D4" w:rsidRPr="00B0398F">
        <w:rPr>
          <w:rFonts w:ascii="Times New Roman"/>
          <w:sz w:val="28"/>
          <w:szCs w:val="28"/>
        </w:rPr>
        <w:t>’</w:t>
      </w:r>
      <w:proofErr w:type="gramStart"/>
      <w:r w:rsidR="00B772D4" w:rsidRPr="00B0398F">
        <w:rPr>
          <w:rFonts w:ascii="Times New Roman"/>
          <w:sz w:val="28"/>
          <w:szCs w:val="28"/>
        </w:rPr>
        <w:t>)</w:t>
      </w:r>
      <w:r w:rsidRPr="00B0398F">
        <w:rPr>
          <w:rFonts w:ascii="Times New Roman"/>
          <w:sz w:val="28"/>
          <w:szCs w:val="28"/>
        </w:rPr>
        <w:t>,</w:t>
      </w:r>
      <w:proofErr w:type="gramEnd"/>
      <w:r w:rsidRPr="00B0398F">
        <w:rPr>
          <w:rFonts w:ascii="Times New Roman"/>
          <w:sz w:val="28"/>
          <w:szCs w:val="28"/>
        </w:rPr>
        <w:t xml:space="preserve"> are central a</w:t>
      </w:r>
      <w:r w:rsidR="00B772D4" w:rsidRPr="00B0398F">
        <w:rPr>
          <w:rFonts w:ascii="Times New Roman"/>
          <w:sz w:val="28"/>
          <w:szCs w:val="28"/>
        </w:rPr>
        <w:t>spects of what is here labelled</w:t>
      </w:r>
      <w:r w:rsidRPr="00B0398F">
        <w:rPr>
          <w:rFonts w:ascii="Times New Roman"/>
          <w:sz w:val="28"/>
          <w:szCs w:val="28"/>
        </w:rPr>
        <w:t xml:space="preserve"> the Danish political gender equality regime. In this project, a</w:t>
      </w:r>
      <w:r w:rsidR="00B772D4" w:rsidRPr="00B0398F">
        <w:rPr>
          <w:rFonts w:ascii="Times New Roman"/>
          <w:sz w:val="28"/>
          <w:szCs w:val="28"/>
        </w:rPr>
        <w:t xml:space="preserve"> </w:t>
      </w:r>
      <w:r w:rsidRPr="00B0398F">
        <w:rPr>
          <w:rFonts w:ascii="Times New Roman"/>
          <w:sz w:val="28"/>
          <w:szCs w:val="28"/>
        </w:rPr>
        <w:t xml:space="preserve">political gender equality regime is defined as the institutionalisation and regulation, formal as well as informal, of gender relations and structures. Our  point of departure is political science, but with a focus on a broad concept of politics, </w:t>
      </w:r>
      <w:r w:rsidR="00B772D4" w:rsidRPr="00B0398F">
        <w:rPr>
          <w:rFonts w:ascii="Times New Roman"/>
          <w:sz w:val="28"/>
          <w:szCs w:val="28"/>
        </w:rPr>
        <w:t xml:space="preserve">since </w:t>
      </w:r>
      <w:r w:rsidRPr="00B0398F">
        <w:rPr>
          <w:rFonts w:ascii="Times New Roman"/>
          <w:sz w:val="28"/>
          <w:szCs w:val="28"/>
        </w:rPr>
        <w:t>th</w:t>
      </w:r>
      <w:r w:rsidR="00B772D4" w:rsidRPr="00B0398F">
        <w:rPr>
          <w:rFonts w:ascii="Times New Roman"/>
          <w:sz w:val="28"/>
          <w:szCs w:val="28"/>
        </w:rPr>
        <w:t>is</w:t>
      </w:r>
      <w:r w:rsidRPr="00B0398F">
        <w:rPr>
          <w:rFonts w:ascii="Times New Roman"/>
          <w:sz w:val="28"/>
          <w:szCs w:val="28"/>
        </w:rPr>
        <w:t xml:space="preserve"> project studies individual</w:t>
      </w:r>
      <w:r w:rsidR="00B772D4" w:rsidRPr="00B0398F">
        <w:rPr>
          <w:rFonts w:ascii="Times New Roman"/>
          <w:sz w:val="28"/>
          <w:szCs w:val="28"/>
        </w:rPr>
        <w:t xml:space="preserve"> actors</w:t>
      </w:r>
      <w:r w:rsidRPr="00B0398F">
        <w:rPr>
          <w:rFonts w:ascii="Times New Roman"/>
          <w:sz w:val="28"/>
          <w:szCs w:val="28"/>
        </w:rPr>
        <w:t xml:space="preserve"> and processes in both the formal political </w:t>
      </w:r>
      <w:r w:rsidR="00B772D4" w:rsidRPr="00B0398F">
        <w:rPr>
          <w:rFonts w:ascii="Times New Roman"/>
          <w:sz w:val="28"/>
          <w:szCs w:val="28"/>
        </w:rPr>
        <w:t xml:space="preserve">institutions </w:t>
      </w:r>
      <w:r w:rsidR="00D918BB" w:rsidRPr="00B0398F">
        <w:rPr>
          <w:rFonts w:ascii="Times New Roman"/>
          <w:sz w:val="28"/>
          <w:szCs w:val="28"/>
        </w:rPr>
        <w:t>and in the</w:t>
      </w:r>
      <w:r w:rsidRPr="00B0398F">
        <w:rPr>
          <w:rFonts w:ascii="Times New Roman"/>
          <w:sz w:val="28"/>
          <w:szCs w:val="28"/>
        </w:rPr>
        <w:t xml:space="preserve"> collective bargaining </w:t>
      </w:r>
      <w:r w:rsidR="00D918BB" w:rsidRPr="00B0398F">
        <w:rPr>
          <w:rFonts w:ascii="Times New Roman"/>
          <w:sz w:val="28"/>
          <w:szCs w:val="28"/>
        </w:rPr>
        <w:t xml:space="preserve">system </w:t>
      </w:r>
      <w:r w:rsidR="00B772D4" w:rsidRPr="00B0398F">
        <w:rPr>
          <w:rFonts w:ascii="Times New Roman"/>
          <w:sz w:val="28"/>
          <w:szCs w:val="28"/>
        </w:rPr>
        <w:t>–</w:t>
      </w:r>
      <w:r w:rsidRPr="00B0398F">
        <w:rPr>
          <w:rFonts w:ascii="Times New Roman"/>
          <w:sz w:val="28"/>
          <w:szCs w:val="28"/>
        </w:rPr>
        <w:t xml:space="preserve"> </w:t>
      </w:r>
      <w:r w:rsidR="00B772D4" w:rsidRPr="00B0398F">
        <w:rPr>
          <w:rFonts w:ascii="Times New Roman"/>
          <w:sz w:val="28"/>
          <w:szCs w:val="28"/>
        </w:rPr>
        <w:t xml:space="preserve">both </w:t>
      </w:r>
      <w:r w:rsidRPr="00B0398F">
        <w:rPr>
          <w:rFonts w:ascii="Times New Roman"/>
          <w:sz w:val="28"/>
          <w:szCs w:val="28"/>
        </w:rPr>
        <w:t xml:space="preserve">in their </w:t>
      </w:r>
      <w:r w:rsidR="00D918BB" w:rsidRPr="00B0398F">
        <w:rPr>
          <w:rFonts w:ascii="Times New Roman"/>
          <w:sz w:val="28"/>
          <w:szCs w:val="28"/>
        </w:rPr>
        <w:lastRenderedPageBreak/>
        <w:t xml:space="preserve">interaction </w:t>
      </w:r>
      <w:r w:rsidRPr="00B0398F">
        <w:rPr>
          <w:rFonts w:ascii="Times New Roman"/>
          <w:sz w:val="28"/>
          <w:szCs w:val="28"/>
        </w:rPr>
        <w:t xml:space="preserve">with civil society, </w:t>
      </w:r>
      <w:r w:rsidR="00D918BB" w:rsidRPr="00B0398F">
        <w:rPr>
          <w:rFonts w:ascii="Times New Roman"/>
          <w:sz w:val="28"/>
          <w:szCs w:val="28"/>
        </w:rPr>
        <w:t xml:space="preserve">especially </w:t>
      </w:r>
      <w:r w:rsidRPr="00B0398F">
        <w:rPr>
          <w:rFonts w:ascii="Times New Roman"/>
          <w:sz w:val="28"/>
          <w:szCs w:val="28"/>
        </w:rPr>
        <w:t xml:space="preserve">with women’s organizations and male </w:t>
      </w:r>
      <w:r w:rsidR="00121C39" w:rsidRPr="00B0398F">
        <w:rPr>
          <w:rFonts w:ascii="Times New Roman"/>
          <w:sz w:val="28"/>
          <w:szCs w:val="28"/>
        </w:rPr>
        <w:t xml:space="preserve">gender </w:t>
      </w:r>
      <w:r w:rsidRPr="00B0398F">
        <w:rPr>
          <w:rFonts w:ascii="Times New Roman"/>
          <w:sz w:val="28"/>
          <w:szCs w:val="28"/>
        </w:rPr>
        <w:t>networks.</w:t>
      </w:r>
      <w:r w:rsidRPr="00B0398F" w:rsidDel="007F4F6A">
        <w:rPr>
          <w:rFonts w:ascii="Times New Roman"/>
          <w:sz w:val="28"/>
          <w:szCs w:val="28"/>
        </w:rPr>
        <w:t xml:space="preserve"> </w:t>
      </w:r>
    </w:p>
    <w:p w:rsidR="00F42B0C" w:rsidRPr="00B0398F" w:rsidRDefault="00F42B0C"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r w:rsidRPr="00B0398F">
        <w:rPr>
          <w:rFonts w:ascii="Times New Roman"/>
          <w:sz w:val="28"/>
          <w:szCs w:val="28"/>
        </w:rPr>
        <w:t>The Danish political gender equality regime is embedded in and an integrated part of the general development of Danish society. Firstly, , the gradual increase in women’s political representation  in a political system, based on proportional representation since 1915 and with a strong party system in close interaction with  movements and organisations in civ</w:t>
      </w:r>
      <w:r w:rsidR="00121C39" w:rsidRPr="00B0398F">
        <w:rPr>
          <w:rFonts w:ascii="Times New Roman"/>
          <w:sz w:val="28"/>
          <w:szCs w:val="28"/>
        </w:rPr>
        <w:t>i</w:t>
      </w:r>
      <w:r w:rsidRPr="00B0398F">
        <w:rPr>
          <w:rFonts w:ascii="Times New Roman"/>
          <w:sz w:val="28"/>
          <w:szCs w:val="28"/>
        </w:rPr>
        <w:t>l society. Secondly, the development of what has been labelled a ‘women- and family-friendly’ universal welfare state (</w:t>
      </w:r>
      <w:proofErr w:type="spellStart"/>
      <w:r w:rsidRPr="00B0398F">
        <w:rPr>
          <w:rFonts w:ascii="Times New Roman"/>
          <w:sz w:val="28"/>
          <w:szCs w:val="28"/>
        </w:rPr>
        <w:t>Hernes</w:t>
      </w:r>
      <w:proofErr w:type="spellEnd"/>
      <w:r w:rsidRPr="00B0398F">
        <w:rPr>
          <w:rFonts w:ascii="Times New Roman"/>
          <w:sz w:val="28"/>
          <w:szCs w:val="28"/>
        </w:rPr>
        <w:t xml:space="preserve"> 1987; </w:t>
      </w:r>
      <w:proofErr w:type="spellStart"/>
      <w:r w:rsidRPr="00B0398F">
        <w:rPr>
          <w:rFonts w:ascii="Times New Roman"/>
          <w:sz w:val="28"/>
          <w:szCs w:val="28"/>
        </w:rPr>
        <w:t>Esping</w:t>
      </w:r>
      <w:proofErr w:type="spellEnd"/>
      <w:r w:rsidRPr="00B0398F">
        <w:rPr>
          <w:rFonts w:ascii="Times New Roman"/>
          <w:sz w:val="28"/>
          <w:szCs w:val="28"/>
        </w:rPr>
        <w:t>-Andersen, 2002). The expansion o</w:t>
      </w:r>
      <w:r w:rsidR="00121C39" w:rsidRPr="00B0398F">
        <w:rPr>
          <w:rFonts w:ascii="Times New Roman"/>
          <w:sz w:val="28"/>
          <w:szCs w:val="28"/>
        </w:rPr>
        <w:t xml:space="preserve">f public child care provisions </w:t>
      </w:r>
      <w:r w:rsidRPr="00B0398F">
        <w:rPr>
          <w:rFonts w:ascii="Times New Roman"/>
          <w:sz w:val="28"/>
          <w:szCs w:val="28"/>
        </w:rPr>
        <w:t xml:space="preserve">and </w:t>
      </w:r>
      <w:r w:rsidR="00121C39" w:rsidRPr="00B0398F">
        <w:rPr>
          <w:rFonts w:ascii="Times New Roman"/>
          <w:sz w:val="28"/>
          <w:szCs w:val="28"/>
        </w:rPr>
        <w:t xml:space="preserve">the </w:t>
      </w:r>
      <w:r w:rsidRPr="00B0398F">
        <w:rPr>
          <w:rFonts w:ascii="Times New Roman"/>
          <w:sz w:val="28"/>
          <w:szCs w:val="28"/>
        </w:rPr>
        <w:t>extension of maternity, later parental leave in the 1960s and 70s as well as generous means-tested social benefits are example of this. Thirdly, the fact that key decisions for changes in gender relations have been regulated through collective bargaining in the labour market, not least (unequal) wages. Fourthly, a</w:t>
      </w:r>
      <w:r w:rsidR="00121C39" w:rsidRPr="00B0398F">
        <w:rPr>
          <w:rFonts w:ascii="Times New Roman"/>
          <w:sz w:val="28"/>
          <w:szCs w:val="28"/>
        </w:rPr>
        <w:t xml:space="preserve"> growing </w:t>
      </w:r>
      <w:proofErr w:type="spellStart"/>
      <w:r w:rsidRPr="00B0398F">
        <w:rPr>
          <w:rFonts w:ascii="Times New Roman"/>
          <w:sz w:val="28"/>
          <w:szCs w:val="28"/>
        </w:rPr>
        <w:t>juridification</w:t>
      </w:r>
      <w:proofErr w:type="spellEnd"/>
      <w:r w:rsidRPr="00B0398F">
        <w:rPr>
          <w:rFonts w:ascii="Times New Roman"/>
          <w:sz w:val="28"/>
          <w:szCs w:val="28"/>
        </w:rPr>
        <w:t xml:space="preserve"> </w:t>
      </w:r>
      <w:proofErr w:type="gramStart"/>
      <w:r w:rsidRPr="00B0398F">
        <w:rPr>
          <w:rFonts w:ascii="Times New Roman"/>
          <w:sz w:val="28"/>
          <w:szCs w:val="28"/>
        </w:rPr>
        <w:t>of  decisions</w:t>
      </w:r>
      <w:proofErr w:type="gramEnd"/>
      <w:r w:rsidRPr="00B0398F">
        <w:rPr>
          <w:rFonts w:ascii="Times New Roman"/>
          <w:sz w:val="28"/>
          <w:szCs w:val="28"/>
        </w:rPr>
        <w:t xml:space="preserve"> and their implementation (</w:t>
      </w:r>
      <w:proofErr w:type="spellStart"/>
      <w:r w:rsidRPr="00B0398F">
        <w:rPr>
          <w:rFonts w:ascii="Times New Roman"/>
          <w:sz w:val="28"/>
          <w:szCs w:val="28"/>
        </w:rPr>
        <w:t>Politica</w:t>
      </w:r>
      <w:proofErr w:type="spellEnd"/>
      <w:r w:rsidRPr="00B0398F">
        <w:rPr>
          <w:rFonts w:ascii="Times New Roman"/>
          <w:sz w:val="28"/>
          <w:szCs w:val="28"/>
        </w:rPr>
        <w:t xml:space="preserve">, 2004), especially since Denmark joined the EU in 1973. </w:t>
      </w:r>
      <w:r w:rsidR="00121C39" w:rsidRPr="00B0398F">
        <w:rPr>
          <w:rFonts w:ascii="Times New Roman"/>
          <w:sz w:val="28"/>
          <w:szCs w:val="28"/>
        </w:rPr>
        <w:t xml:space="preserve">The connections between </w:t>
      </w:r>
      <w:r w:rsidRPr="00B0398F">
        <w:rPr>
          <w:rFonts w:ascii="Times New Roman"/>
          <w:sz w:val="28"/>
          <w:szCs w:val="28"/>
        </w:rPr>
        <w:t>these elements</w:t>
      </w:r>
      <w:r w:rsidR="00121C39" w:rsidRPr="00B0398F">
        <w:rPr>
          <w:rFonts w:ascii="Times New Roman"/>
          <w:sz w:val="28"/>
          <w:szCs w:val="28"/>
        </w:rPr>
        <w:t>,</w:t>
      </w:r>
      <w:r w:rsidRPr="00B0398F">
        <w:rPr>
          <w:rFonts w:ascii="Times New Roman"/>
          <w:sz w:val="28"/>
          <w:szCs w:val="28"/>
        </w:rPr>
        <w:t xml:space="preserve"> </w:t>
      </w:r>
      <w:r w:rsidR="00121C39" w:rsidRPr="00B0398F">
        <w:rPr>
          <w:rFonts w:ascii="Times New Roman"/>
          <w:sz w:val="28"/>
          <w:szCs w:val="28"/>
        </w:rPr>
        <w:t xml:space="preserve">seen </w:t>
      </w:r>
      <w:r w:rsidRPr="00B0398F">
        <w:rPr>
          <w:rFonts w:ascii="Times New Roman"/>
          <w:sz w:val="28"/>
          <w:szCs w:val="28"/>
        </w:rPr>
        <w:t xml:space="preserve">from a gender perspective, </w:t>
      </w:r>
      <w:r w:rsidR="00121C39" w:rsidRPr="00B0398F">
        <w:rPr>
          <w:rFonts w:ascii="Times New Roman"/>
          <w:sz w:val="28"/>
          <w:szCs w:val="28"/>
        </w:rPr>
        <w:t xml:space="preserve">have not been systematically studied in previous research. </w:t>
      </w:r>
      <w:r w:rsidRPr="00B0398F">
        <w:rPr>
          <w:rFonts w:ascii="Times New Roman"/>
          <w:sz w:val="28"/>
          <w:szCs w:val="28"/>
        </w:rPr>
        <w:t xml:space="preserve">The </w:t>
      </w:r>
      <w:r w:rsidR="00121C39" w:rsidRPr="00B0398F">
        <w:rPr>
          <w:rFonts w:ascii="Times New Roman"/>
          <w:sz w:val="28"/>
          <w:szCs w:val="28"/>
        </w:rPr>
        <w:t xml:space="preserve">main </w:t>
      </w:r>
      <w:r w:rsidRPr="00B0398F">
        <w:rPr>
          <w:rFonts w:ascii="Times New Roman"/>
          <w:sz w:val="28"/>
          <w:szCs w:val="28"/>
        </w:rPr>
        <w:t xml:space="preserve">focus of this analysis of the Danish political gender equality regime </w:t>
      </w:r>
      <w:r w:rsidR="00121C39" w:rsidRPr="00B0398F">
        <w:rPr>
          <w:rFonts w:ascii="Times New Roman"/>
          <w:sz w:val="28"/>
          <w:szCs w:val="28"/>
        </w:rPr>
        <w:t xml:space="preserve">is </w:t>
      </w:r>
      <w:r w:rsidRPr="00B0398F">
        <w:rPr>
          <w:rFonts w:ascii="Times New Roman"/>
          <w:sz w:val="28"/>
          <w:szCs w:val="28"/>
        </w:rPr>
        <w:t xml:space="preserve">the period after the World War II. However, on certain topics the analysis will go as far back as 1915, when women first were entitled to vote and stand for national parliament </w:t>
      </w:r>
      <w:r w:rsidR="00121C39" w:rsidRPr="00B0398F">
        <w:rPr>
          <w:rFonts w:ascii="Times New Roman"/>
          <w:sz w:val="28"/>
          <w:szCs w:val="28"/>
        </w:rPr>
        <w:t>and</w:t>
      </w:r>
      <w:r w:rsidRPr="00B0398F">
        <w:rPr>
          <w:rFonts w:ascii="Times New Roman"/>
          <w:sz w:val="28"/>
          <w:szCs w:val="28"/>
        </w:rPr>
        <w:t xml:space="preserve"> even to the reforms around the turn of the previous century.</w:t>
      </w:r>
      <w:r w:rsidRPr="00B0398F" w:rsidDel="00FF1F60">
        <w:rPr>
          <w:rFonts w:ascii="Times New Roman"/>
          <w:sz w:val="28"/>
          <w:szCs w:val="28"/>
        </w:rPr>
        <w:t xml:space="preserve"> </w:t>
      </w:r>
    </w:p>
    <w:p w:rsidR="00F42B0C" w:rsidRPr="00B0398F" w:rsidRDefault="00F42B0C"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r w:rsidRPr="00B0398F">
        <w:rPr>
          <w:rFonts w:ascii="Times New Roman"/>
          <w:sz w:val="28"/>
          <w:szCs w:val="28"/>
        </w:rPr>
        <w:t xml:space="preserve"> In spite of having been </w:t>
      </w:r>
      <w:r w:rsidR="00121C39" w:rsidRPr="00B0398F">
        <w:rPr>
          <w:rFonts w:ascii="Times New Roman"/>
          <w:sz w:val="28"/>
          <w:szCs w:val="28"/>
        </w:rPr>
        <w:t xml:space="preserve">among </w:t>
      </w:r>
      <w:r w:rsidRPr="00B0398F">
        <w:rPr>
          <w:rFonts w:ascii="Times New Roman"/>
          <w:sz w:val="28"/>
          <w:szCs w:val="28"/>
        </w:rPr>
        <w:t xml:space="preserve">the forerunners on gender equality in a </w:t>
      </w:r>
      <w:r w:rsidR="00F42B0C" w:rsidRPr="00B0398F">
        <w:rPr>
          <w:rFonts w:ascii="Times New Roman"/>
          <w:sz w:val="28"/>
          <w:szCs w:val="28"/>
        </w:rPr>
        <w:t xml:space="preserve">European and global </w:t>
      </w:r>
      <w:r w:rsidRPr="00B0398F">
        <w:rPr>
          <w:rFonts w:ascii="Times New Roman"/>
          <w:sz w:val="28"/>
          <w:szCs w:val="28"/>
        </w:rPr>
        <w:t>perspective, the Danish political gender equality regime is characterized by ambiguities and contradictions</w:t>
      </w:r>
      <w:r w:rsidR="00121C39" w:rsidRPr="00B0398F">
        <w:rPr>
          <w:rFonts w:ascii="Times New Roman"/>
          <w:sz w:val="28"/>
          <w:szCs w:val="28"/>
        </w:rPr>
        <w:t xml:space="preserve">. </w:t>
      </w:r>
      <w:proofErr w:type="spellStart"/>
      <w:r w:rsidRPr="00B0398F">
        <w:rPr>
          <w:rFonts w:ascii="Times New Roman"/>
          <w:sz w:val="28"/>
          <w:szCs w:val="28"/>
        </w:rPr>
        <w:t>Analyzing</w:t>
      </w:r>
      <w:proofErr w:type="spellEnd"/>
      <w:r w:rsidRPr="00B0398F">
        <w:rPr>
          <w:rFonts w:ascii="Times New Roman"/>
          <w:sz w:val="28"/>
          <w:szCs w:val="28"/>
        </w:rPr>
        <w:t xml:space="preserve"> these ambiguities is </w:t>
      </w:r>
      <w:r w:rsidR="002C3F37" w:rsidRPr="00B0398F">
        <w:rPr>
          <w:rFonts w:ascii="Times New Roman"/>
          <w:sz w:val="28"/>
          <w:szCs w:val="28"/>
        </w:rPr>
        <w:t xml:space="preserve">at the core of this </w:t>
      </w:r>
      <w:r w:rsidRPr="00B0398F">
        <w:rPr>
          <w:rFonts w:ascii="Times New Roman"/>
          <w:sz w:val="28"/>
          <w:szCs w:val="28"/>
        </w:rPr>
        <w:t>project.</w:t>
      </w:r>
      <w:r w:rsidR="002C3F37" w:rsidRPr="00B0398F">
        <w:rPr>
          <w:rFonts w:ascii="Times New Roman"/>
          <w:sz w:val="28"/>
          <w:szCs w:val="28"/>
        </w:rPr>
        <w:t xml:space="preserve"> </w:t>
      </w:r>
      <w:r w:rsidRPr="00B0398F">
        <w:rPr>
          <w:rFonts w:ascii="Times New Roman"/>
          <w:sz w:val="28"/>
          <w:szCs w:val="28"/>
        </w:rPr>
        <w:t xml:space="preserve">Here are some examples: While gender equality has been an official goal since the 1980s, there is, actually, no general agreement </w:t>
      </w:r>
      <w:r w:rsidR="002C3F37" w:rsidRPr="00B0398F">
        <w:rPr>
          <w:rFonts w:ascii="Times New Roman"/>
          <w:sz w:val="28"/>
          <w:szCs w:val="28"/>
        </w:rPr>
        <w:t xml:space="preserve">among key actors </w:t>
      </w:r>
      <w:r w:rsidRPr="00B0398F">
        <w:rPr>
          <w:rFonts w:ascii="Times New Roman"/>
          <w:sz w:val="28"/>
          <w:szCs w:val="28"/>
        </w:rPr>
        <w:t>on what ‘equality’ actually implies? Disagreement</w:t>
      </w:r>
      <w:r w:rsidR="000654A0" w:rsidRPr="00B0398F">
        <w:rPr>
          <w:rFonts w:ascii="Times New Roman"/>
          <w:sz w:val="28"/>
          <w:szCs w:val="28"/>
        </w:rPr>
        <w:t xml:space="preserve"> </w:t>
      </w:r>
      <w:r w:rsidR="002C3F37" w:rsidRPr="00B0398F">
        <w:rPr>
          <w:rFonts w:ascii="Times New Roman"/>
          <w:sz w:val="28"/>
          <w:szCs w:val="28"/>
        </w:rPr>
        <w:t>exist</w:t>
      </w:r>
      <w:r w:rsidR="000654A0" w:rsidRPr="00B0398F">
        <w:rPr>
          <w:rFonts w:ascii="Times New Roman"/>
          <w:sz w:val="28"/>
          <w:szCs w:val="28"/>
        </w:rPr>
        <w:t>s</w:t>
      </w:r>
      <w:r w:rsidR="002C3F37" w:rsidRPr="00B0398F">
        <w:rPr>
          <w:rFonts w:ascii="Times New Roman"/>
          <w:sz w:val="28"/>
          <w:szCs w:val="28"/>
        </w:rPr>
        <w:t xml:space="preserve"> around equality of opportunity </w:t>
      </w:r>
      <w:r w:rsidRPr="00B0398F">
        <w:rPr>
          <w:rFonts w:ascii="Times New Roman"/>
          <w:sz w:val="28"/>
          <w:szCs w:val="28"/>
        </w:rPr>
        <w:t xml:space="preserve">versus equality of </w:t>
      </w:r>
      <w:r w:rsidR="002C3F37" w:rsidRPr="00B0398F">
        <w:rPr>
          <w:rFonts w:ascii="Times New Roman"/>
          <w:sz w:val="28"/>
          <w:szCs w:val="28"/>
        </w:rPr>
        <w:t xml:space="preserve">results, as well as around </w:t>
      </w:r>
      <w:r w:rsidRPr="00B0398F">
        <w:rPr>
          <w:rFonts w:ascii="Times New Roman"/>
          <w:sz w:val="28"/>
          <w:szCs w:val="28"/>
        </w:rPr>
        <w:t xml:space="preserve">gender neutrality versus women as specific policy target. In contrast to the other Nordic countries, there has been some reluctance in Danish politics, when it comes to pro-active measures, affirmative action and especially the use of gender quotas. Furthermore – and this is of course not specific to the Danish case </w:t>
      </w:r>
      <w:r w:rsidR="002C3F37" w:rsidRPr="00B0398F">
        <w:rPr>
          <w:rFonts w:ascii="Times New Roman"/>
          <w:sz w:val="28"/>
          <w:szCs w:val="28"/>
        </w:rPr>
        <w:t xml:space="preserve">- </w:t>
      </w:r>
      <w:r w:rsidRPr="00B0398F">
        <w:rPr>
          <w:rFonts w:ascii="Times New Roman"/>
          <w:sz w:val="28"/>
          <w:szCs w:val="28"/>
        </w:rPr>
        <w:t xml:space="preserve">gender equality has normally not been considered </w:t>
      </w:r>
      <w:r w:rsidR="002C3F37" w:rsidRPr="00B0398F">
        <w:rPr>
          <w:rFonts w:ascii="Times New Roman"/>
          <w:sz w:val="28"/>
          <w:szCs w:val="28"/>
        </w:rPr>
        <w:t>a</w:t>
      </w:r>
      <w:r w:rsidRPr="00B0398F">
        <w:rPr>
          <w:rFonts w:ascii="Times New Roman"/>
          <w:sz w:val="28"/>
          <w:szCs w:val="28"/>
        </w:rPr>
        <w:t xml:space="preserve"> legitimate rationales for policy initiat</w:t>
      </w:r>
      <w:r w:rsidR="002C3F37" w:rsidRPr="00B0398F">
        <w:rPr>
          <w:rFonts w:ascii="Times New Roman"/>
          <w:sz w:val="28"/>
          <w:szCs w:val="28"/>
        </w:rPr>
        <w:t>i</w:t>
      </w:r>
      <w:r w:rsidRPr="00B0398F">
        <w:rPr>
          <w:rFonts w:ascii="Times New Roman"/>
          <w:sz w:val="28"/>
          <w:szCs w:val="28"/>
        </w:rPr>
        <w:t>ves, and ha</w:t>
      </w:r>
      <w:r w:rsidR="002C3F37" w:rsidRPr="00B0398F">
        <w:rPr>
          <w:rFonts w:ascii="Times New Roman"/>
          <w:sz w:val="28"/>
          <w:szCs w:val="28"/>
        </w:rPr>
        <w:t>s</w:t>
      </w:r>
      <w:r w:rsidRPr="00B0398F">
        <w:rPr>
          <w:rFonts w:ascii="Times New Roman"/>
          <w:sz w:val="28"/>
          <w:szCs w:val="28"/>
        </w:rPr>
        <w:t xml:space="preserve"> only in </w:t>
      </w:r>
      <w:r w:rsidR="002C3F37" w:rsidRPr="00B0398F">
        <w:rPr>
          <w:rFonts w:ascii="Times New Roman"/>
          <w:sz w:val="28"/>
          <w:szCs w:val="28"/>
        </w:rPr>
        <w:t xml:space="preserve">extraordinary </w:t>
      </w:r>
      <w:r w:rsidRPr="00B0398F">
        <w:rPr>
          <w:rFonts w:ascii="Times New Roman"/>
          <w:sz w:val="28"/>
          <w:szCs w:val="28"/>
        </w:rPr>
        <w:t>cases been politicised by parties in elections</w:t>
      </w:r>
      <w:r w:rsidR="002C3F37" w:rsidRPr="00B0398F">
        <w:rPr>
          <w:rFonts w:ascii="Times New Roman"/>
          <w:sz w:val="28"/>
          <w:szCs w:val="28"/>
        </w:rPr>
        <w:t xml:space="preserve"> </w:t>
      </w:r>
      <w:r w:rsidRPr="00B0398F">
        <w:rPr>
          <w:rFonts w:ascii="Times New Roman"/>
          <w:sz w:val="28"/>
          <w:szCs w:val="28"/>
        </w:rPr>
        <w:t xml:space="preserve">(low degree of saliency). Many political decisions, such as </w:t>
      </w:r>
      <w:r w:rsidRPr="00B0398F">
        <w:rPr>
          <w:rFonts w:ascii="Times New Roman"/>
          <w:sz w:val="28"/>
          <w:szCs w:val="28"/>
        </w:rPr>
        <w:lastRenderedPageBreak/>
        <w:t>child care and parental leave regulations</w:t>
      </w:r>
      <w:r w:rsidR="002C3F37" w:rsidRPr="00B0398F">
        <w:rPr>
          <w:rFonts w:ascii="Times New Roman"/>
          <w:sz w:val="28"/>
          <w:szCs w:val="28"/>
        </w:rPr>
        <w:t xml:space="preserve">, have been negotiated without </w:t>
      </w:r>
      <w:r w:rsidRPr="00B0398F">
        <w:rPr>
          <w:rFonts w:ascii="Times New Roman"/>
          <w:sz w:val="28"/>
          <w:szCs w:val="28"/>
        </w:rPr>
        <w:t>focus on gender equality (Borchorst, 2003)</w:t>
      </w:r>
      <w:r w:rsidR="000654A0" w:rsidRPr="00B0398F">
        <w:rPr>
          <w:rFonts w:ascii="Times New Roman"/>
          <w:sz w:val="28"/>
          <w:szCs w:val="28"/>
        </w:rPr>
        <w:t xml:space="preserve">. Surprisingly, this even </w:t>
      </w:r>
      <w:r w:rsidR="002C3F37" w:rsidRPr="00B0398F">
        <w:rPr>
          <w:rFonts w:ascii="Times New Roman"/>
          <w:sz w:val="28"/>
          <w:szCs w:val="28"/>
        </w:rPr>
        <w:t xml:space="preserve">goes for </w:t>
      </w:r>
      <w:r w:rsidR="00F42B0C" w:rsidRPr="00B0398F">
        <w:rPr>
          <w:rFonts w:ascii="Times New Roman"/>
          <w:sz w:val="28"/>
          <w:szCs w:val="28"/>
        </w:rPr>
        <w:t xml:space="preserve">the </w:t>
      </w:r>
      <w:r w:rsidRPr="00B0398F">
        <w:rPr>
          <w:rFonts w:ascii="Times New Roman"/>
          <w:sz w:val="28"/>
          <w:szCs w:val="28"/>
        </w:rPr>
        <w:t xml:space="preserve">gender mainstreaming provisions in Danish legislation. </w:t>
      </w:r>
    </w:p>
    <w:p w:rsidR="00730F15" w:rsidRPr="00B0398F" w:rsidRDefault="00730F15"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r w:rsidRPr="00B0398F">
        <w:rPr>
          <w:rFonts w:ascii="Times New Roman"/>
          <w:sz w:val="28"/>
          <w:szCs w:val="28"/>
        </w:rPr>
        <w:t>The general narrative of a continuous progress toward</w:t>
      </w:r>
      <w:r w:rsidR="005449F6" w:rsidRPr="00B0398F">
        <w:rPr>
          <w:rFonts w:ascii="Times New Roman"/>
          <w:sz w:val="28"/>
          <w:szCs w:val="28"/>
        </w:rPr>
        <w:t xml:space="preserve">s full gender equality is today </w:t>
      </w:r>
      <w:r w:rsidRPr="00B0398F">
        <w:rPr>
          <w:rFonts w:ascii="Times New Roman"/>
          <w:sz w:val="28"/>
          <w:szCs w:val="28"/>
        </w:rPr>
        <w:t xml:space="preserve">challenged by </w:t>
      </w:r>
      <w:proofErr w:type="gramStart"/>
      <w:r w:rsidRPr="00B0398F">
        <w:rPr>
          <w:rFonts w:ascii="Times New Roman"/>
          <w:sz w:val="28"/>
          <w:szCs w:val="28"/>
        </w:rPr>
        <w:t>a stagnation</w:t>
      </w:r>
      <w:proofErr w:type="gramEnd"/>
      <w:r w:rsidRPr="00B0398F">
        <w:rPr>
          <w:rFonts w:ascii="Times New Roman"/>
          <w:sz w:val="28"/>
          <w:szCs w:val="28"/>
        </w:rPr>
        <w:t xml:space="preserve"> </w:t>
      </w:r>
      <w:r w:rsidR="005449F6" w:rsidRPr="00B0398F">
        <w:rPr>
          <w:rFonts w:ascii="Times New Roman"/>
          <w:sz w:val="28"/>
          <w:szCs w:val="28"/>
        </w:rPr>
        <w:t>in</w:t>
      </w:r>
      <w:r w:rsidRPr="00B0398F">
        <w:rPr>
          <w:rFonts w:ascii="Times New Roman"/>
          <w:sz w:val="28"/>
          <w:szCs w:val="28"/>
        </w:rPr>
        <w:t xml:space="preserve"> women’s parliamentary representation t (38-39 percent in the last four </w:t>
      </w:r>
      <w:r w:rsidR="005449F6" w:rsidRPr="00B0398F">
        <w:rPr>
          <w:rFonts w:ascii="Times New Roman"/>
          <w:sz w:val="28"/>
          <w:szCs w:val="28"/>
        </w:rPr>
        <w:t xml:space="preserve">general </w:t>
      </w:r>
      <w:r w:rsidRPr="00B0398F">
        <w:rPr>
          <w:rFonts w:ascii="Times New Roman"/>
          <w:sz w:val="28"/>
          <w:szCs w:val="28"/>
        </w:rPr>
        <w:t xml:space="preserve">elections). </w:t>
      </w:r>
      <w:r w:rsidR="00AF703A" w:rsidRPr="00B0398F">
        <w:rPr>
          <w:rFonts w:ascii="Times New Roman"/>
          <w:sz w:val="28"/>
          <w:szCs w:val="28"/>
        </w:rPr>
        <w:t>Previously, D</w:t>
      </w:r>
      <w:r w:rsidRPr="00B0398F">
        <w:rPr>
          <w:rFonts w:ascii="Times New Roman"/>
          <w:sz w:val="28"/>
          <w:szCs w:val="28"/>
        </w:rPr>
        <w:t xml:space="preserve">enmark </w:t>
      </w:r>
      <w:r w:rsidR="00AF703A" w:rsidRPr="00B0398F">
        <w:rPr>
          <w:rFonts w:ascii="Times New Roman"/>
          <w:sz w:val="28"/>
          <w:szCs w:val="28"/>
        </w:rPr>
        <w:t xml:space="preserve">was </w:t>
      </w:r>
      <w:r w:rsidRPr="00B0398F">
        <w:rPr>
          <w:rFonts w:ascii="Times New Roman"/>
          <w:sz w:val="28"/>
          <w:szCs w:val="28"/>
        </w:rPr>
        <w:t>seen as one of the pioneer country in women’s political representation</w:t>
      </w:r>
      <w:r w:rsidR="00AF703A" w:rsidRPr="00B0398F">
        <w:rPr>
          <w:rFonts w:ascii="Times New Roman"/>
          <w:sz w:val="28"/>
          <w:szCs w:val="28"/>
        </w:rPr>
        <w:t xml:space="preserve">, but </w:t>
      </w:r>
      <w:proofErr w:type="gramStart"/>
      <w:r w:rsidRPr="00B0398F">
        <w:rPr>
          <w:rFonts w:ascii="Times New Roman"/>
          <w:sz w:val="28"/>
          <w:szCs w:val="28"/>
        </w:rPr>
        <w:t>are</w:t>
      </w:r>
      <w:proofErr w:type="gramEnd"/>
      <w:r w:rsidRPr="00B0398F">
        <w:rPr>
          <w:rFonts w:ascii="Times New Roman"/>
          <w:sz w:val="28"/>
          <w:szCs w:val="28"/>
        </w:rPr>
        <w:t xml:space="preserve"> now being overtaken by countries</w:t>
      </w:r>
      <w:r w:rsidR="00AF703A" w:rsidRPr="00B0398F">
        <w:rPr>
          <w:rFonts w:ascii="Times New Roman"/>
          <w:sz w:val="28"/>
          <w:szCs w:val="28"/>
        </w:rPr>
        <w:t>,</w:t>
      </w:r>
      <w:r w:rsidRPr="00B0398F">
        <w:rPr>
          <w:rFonts w:ascii="Times New Roman"/>
          <w:sz w:val="28"/>
          <w:szCs w:val="28"/>
        </w:rPr>
        <w:t xml:space="preserve"> which have chosen a fast track model, </w:t>
      </w:r>
      <w:r w:rsidR="00AF703A" w:rsidRPr="00B0398F">
        <w:rPr>
          <w:rFonts w:ascii="Times New Roman"/>
          <w:sz w:val="28"/>
          <w:szCs w:val="28"/>
        </w:rPr>
        <w:t xml:space="preserve">not least </w:t>
      </w:r>
      <w:r w:rsidRPr="00B0398F">
        <w:rPr>
          <w:rFonts w:ascii="Times New Roman"/>
          <w:sz w:val="28"/>
          <w:szCs w:val="28"/>
        </w:rPr>
        <w:t xml:space="preserve">by implementing gender quota in politics (Freidenvall, Dahlerup &amp; </w:t>
      </w:r>
      <w:proofErr w:type="spellStart"/>
      <w:r w:rsidRPr="00B0398F">
        <w:rPr>
          <w:rFonts w:ascii="Times New Roman"/>
          <w:sz w:val="28"/>
          <w:szCs w:val="28"/>
        </w:rPr>
        <w:t>Skjeie</w:t>
      </w:r>
      <w:proofErr w:type="spellEnd"/>
      <w:r w:rsidRPr="00B0398F">
        <w:rPr>
          <w:rFonts w:ascii="Times New Roman"/>
          <w:sz w:val="28"/>
          <w:szCs w:val="28"/>
        </w:rPr>
        <w:t xml:space="preserve">, 2006; Dahlerup &amp; Freidenvall, 2005; www.quotaproject.org). </w:t>
      </w:r>
      <w:r w:rsidR="00AF703A" w:rsidRPr="00B0398F">
        <w:rPr>
          <w:rFonts w:ascii="Times New Roman"/>
          <w:sz w:val="28"/>
          <w:szCs w:val="28"/>
        </w:rPr>
        <w:t xml:space="preserve">In general, the </w:t>
      </w:r>
      <w:r w:rsidRPr="00B0398F">
        <w:rPr>
          <w:rFonts w:ascii="Times New Roman"/>
          <w:sz w:val="28"/>
          <w:szCs w:val="28"/>
        </w:rPr>
        <w:t xml:space="preserve">gender equality paradoxes </w:t>
      </w:r>
      <w:r w:rsidR="00AF703A" w:rsidRPr="00B0398F">
        <w:rPr>
          <w:rFonts w:ascii="Times New Roman"/>
          <w:sz w:val="28"/>
          <w:szCs w:val="28"/>
        </w:rPr>
        <w:t xml:space="preserve">in Danish politics rest include </w:t>
      </w:r>
      <w:r w:rsidRPr="00B0398F">
        <w:rPr>
          <w:rFonts w:ascii="Times New Roman"/>
          <w:sz w:val="28"/>
          <w:szCs w:val="28"/>
        </w:rPr>
        <w:t>inconsistenc</w:t>
      </w:r>
      <w:r w:rsidR="00AF703A" w:rsidRPr="00B0398F">
        <w:rPr>
          <w:rFonts w:ascii="Times New Roman"/>
          <w:sz w:val="28"/>
          <w:szCs w:val="28"/>
        </w:rPr>
        <w:t>ies</w:t>
      </w:r>
      <w:r w:rsidRPr="00B0398F">
        <w:rPr>
          <w:rFonts w:ascii="Times New Roman"/>
          <w:sz w:val="28"/>
          <w:szCs w:val="28"/>
        </w:rPr>
        <w:t xml:space="preserve"> between discourse and practise</w:t>
      </w:r>
      <w:r w:rsidR="00AF703A" w:rsidRPr="00B0398F">
        <w:rPr>
          <w:rFonts w:ascii="Times New Roman"/>
          <w:sz w:val="28"/>
          <w:szCs w:val="28"/>
        </w:rPr>
        <w:t xml:space="preserve">, and </w:t>
      </w:r>
      <w:r w:rsidRPr="00B0398F">
        <w:rPr>
          <w:rFonts w:ascii="Times New Roman"/>
          <w:sz w:val="28"/>
          <w:szCs w:val="28"/>
        </w:rPr>
        <w:t xml:space="preserve">between political goals and </w:t>
      </w:r>
      <w:r w:rsidR="00AF703A" w:rsidRPr="00B0398F">
        <w:rPr>
          <w:rFonts w:ascii="Times New Roman"/>
          <w:sz w:val="28"/>
          <w:szCs w:val="28"/>
        </w:rPr>
        <w:t xml:space="preserve">actual </w:t>
      </w:r>
      <w:r w:rsidRPr="00B0398F">
        <w:rPr>
          <w:rFonts w:ascii="Times New Roman"/>
          <w:sz w:val="28"/>
          <w:szCs w:val="28"/>
        </w:rPr>
        <w:t xml:space="preserve">legislations. In a comparative Nordic perspective, </w:t>
      </w:r>
      <w:r w:rsidR="00AF703A" w:rsidRPr="00B0398F">
        <w:rPr>
          <w:rFonts w:ascii="Times New Roman"/>
          <w:sz w:val="28"/>
          <w:szCs w:val="28"/>
        </w:rPr>
        <w:t xml:space="preserve">progress in </w:t>
      </w:r>
      <w:r w:rsidRPr="00B0398F">
        <w:rPr>
          <w:rFonts w:ascii="Times New Roman"/>
          <w:sz w:val="28"/>
          <w:szCs w:val="28"/>
        </w:rPr>
        <w:t xml:space="preserve">gender equality policy </w:t>
      </w:r>
      <w:r w:rsidR="00AF703A" w:rsidRPr="00B0398F">
        <w:rPr>
          <w:rFonts w:ascii="Times New Roman"/>
          <w:sz w:val="28"/>
          <w:szCs w:val="28"/>
        </w:rPr>
        <w:t xml:space="preserve">in Denmark seems to have been </w:t>
      </w:r>
      <w:r w:rsidRPr="00B0398F">
        <w:rPr>
          <w:rFonts w:ascii="Times New Roman"/>
          <w:sz w:val="28"/>
          <w:szCs w:val="28"/>
        </w:rPr>
        <w:t>achieved with much less explicit emphasis on gender equality. Furthermore, Denmark has recently fallen in international rankings (World Economic Forum, 2004-2012).</w:t>
      </w:r>
    </w:p>
    <w:p w:rsidR="00AF703A" w:rsidRPr="00B0398F" w:rsidRDefault="00AF703A" w:rsidP="00730F15">
      <w:pPr>
        <w:spacing w:line="276" w:lineRule="auto"/>
        <w:rPr>
          <w:rFonts w:ascii="Times New Roman"/>
          <w:sz w:val="28"/>
          <w:szCs w:val="28"/>
        </w:rPr>
      </w:pPr>
    </w:p>
    <w:p w:rsidR="00730F15" w:rsidRPr="00B0398F" w:rsidRDefault="00AF703A" w:rsidP="00730F15">
      <w:pPr>
        <w:spacing w:line="276" w:lineRule="auto"/>
        <w:rPr>
          <w:rFonts w:ascii="Times New Roman"/>
          <w:sz w:val="28"/>
          <w:szCs w:val="28"/>
        </w:rPr>
      </w:pPr>
      <w:r w:rsidRPr="00B0398F">
        <w:rPr>
          <w:rFonts w:ascii="Times New Roman"/>
          <w:sz w:val="28"/>
          <w:szCs w:val="28"/>
        </w:rPr>
        <w:t xml:space="preserve">The </w:t>
      </w:r>
      <w:r w:rsidR="00730F15" w:rsidRPr="00B0398F">
        <w:rPr>
          <w:rFonts w:ascii="Times New Roman"/>
          <w:sz w:val="28"/>
          <w:szCs w:val="28"/>
        </w:rPr>
        <w:t xml:space="preserve">literature </w:t>
      </w:r>
      <w:r w:rsidRPr="00B0398F">
        <w:rPr>
          <w:rFonts w:ascii="Times New Roman"/>
          <w:sz w:val="28"/>
          <w:szCs w:val="28"/>
        </w:rPr>
        <w:t xml:space="preserve">offers </w:t>
      </w:r>
      <w:r w:rsidR="00730F15" w:rsidRPr="00B0398F">
        <w:rPr>
          <w:rFonts w:ascii="Times New Roman"/>
          <w:sz w:val="28"/>
          <w:szCs w:val="28"/>
        </w:rPr>
        <w:t>different explanations for the speci</w:t>
      </w:r>
      <w:r w:rsidR="00BA40C4" w:rsidRPr="00B0398F">
        <w:rPr>
          <w:rFonts w:ascii="Times New Roman"/>
          <w:sz w:val="28"/>
          <w:szCs w:val="28"/>
        </w:rPr>
        <w:t xml:space="preserve">fic </w:t>
      </w:r>
      <w:r w:rsidR="00730F15" w:rsidRPr="00B0398F">
        <w:rPr>
          <w:rFonts w:ascii="Times New Roman"/>
          <w:sz w:val="28"/>
          <w:szCs w:val="28"/>
        </w:rPr>
        <w:t>characteristics of the Danish political gender equality regime</w:t>
      </w:r>
      <w:r w:rsidR="00BA40C4" w:rsidRPr="00B0398F">
        <w:rPr>
          <w:rFonts w:ascii="Times New Roman"/>
          <w:sz w:val="28"/>
          <w:szCs w:val="28"/>
        </w:rPr>
        <w:t xml:space="preserve"> since the 1990s</w:t>
      </w:r>
      <w:r w:rsidR="00730F15" w:rsidRPr="00B0398F">
        <w:rPr>
          <w:rFonts w:ascii="Times New Roman"/>
          <w:sz w:val="28"/>
          <w:szCs w:val="28"/>
        </w:rPr>
        <w:t xml:space="preserve">. One explanation has been that Danish political equality reforms were particular driven by a widespread political mobilisation of women in the 1970s and, when it died out in the 1990s, the previous momentum for political equality disappeared (Dahlerup, 1998; Christensen &amp; </w:t>
      </w:r>
      <w:proofErr w:type="spellStart"/>
      <w:r w:rsidR="00730F15" w:rsidRPr="00B0398F">
        <w:rPr>
          <w:rFonts w:ascii="Times New Roman"/>
          <w:sz w:val="28"/>
          <w:szCs w:val="28"/>
        </w:rPr>
        <w:t>Siim</w:t>
      </w:r>
      <w:proofErr w:type="spellEnd"/>
      <w:r w:rsidR="00730F15" w:rsidRPr="00B0398F">
        <w:rPr>
          <w:rFonts w:ascii="Times New Roman"/>
          <w:sz w:val="28"/>
          <w:szCs w:val="28"/>
        </w:rPr>
        <w:t xml:space="preserve">; 2001; Borchorst, 2004). Another explanation has been that (formal) Danish political equality had a weak beginning in the 1970s and this start became critical for later developments. EC directives were crucial in Denmark getting any sort of general equality legislation at all. The dominating principle in this legislation was legal, with a focus on anti-discrimination, and </w:t>
      </w:r>
      <w:r w:rsidR="00BA40C4" w:rsidRPr="00B0398F">
        <w:rPr>
          <w:rFonts w:ascii="Times New Roman"/>
          <w:sz w:val="28"/>
          <w:szCs w:val="28"/>
        </w:rPr>
        <w:t xml:space="preserve">most </w:t>
      </w:r>
      <w:r w:rsidR="00730F15" w:rsidRPr="00B0398F">
        <w:rPr>
          <w:rFonts w:ascii="Times New Roman"/>
          <w:sz w:val="28"/>
          <w:szCs w:val="28"/>
        </w:rPr>
        <w:t>principles of gender equality provisions were established through EC court rulings. These explanations regarding the recent development have never been the subject of an in-depth analysis.</w:t>
      </w:r>
    </w:p>
    <w:p w:rsidR="00730F15" w:rsidRPr="00B0398F" w:rsidRDefault="00730F15" w:rsidP="00730F15">
      <w:pPr>
        <w:spacing w:line="276" w:lineRule="auto"/>
        <w:rPr>
          <w:rFonts w:ascii="Times New Roman"/>
          <w:color w:val="7F7F7F"/>
          <w:sz w:val="28"/>
          <w:szCs w:val="28"/>
        </w:rPr>
      </w:pPr>
    </w:p>
    <w:p w:rsidR="00BA40C4" w:rsidRPr="00B0398F" w:rsidRDefault="00730F15" w:rsidP="00730F15">
      <w:pPr>
        <w:spacing w:line="276" w:lineRule="auto"/>
        <w:rPr>
          <w:rFonts w:ascii="Times New Roman"/>
          <w:i/>
          <w:sz w:val="28"/>
          <w:szCs w:val="28"/>
        </w:rPr>
      </w:pPr>
      <w:r w:rsidRPr="00B0398F">
        <w:rPr>
          <w:rFonts w:ascii="Times New Roman"/>
          <w:i/>
          <w:sz w:val="28"/>
          <w:szCs w:val="28"/>
        </w:rPr>
        <w:t xml:space="preserve">The aim of the project is to provide a </w:t>
      </w:r>
      <w:r w:rsidR="00BA40C4" w:rsidRPr="00B0398F">
        <w:rPr>
          <w:rFonts w:ascii="Times New Roman"/>
          <w:i/>
          <w:sz w:val="28"/>
          <w:szCs w:val="28"/>
        </w:rPr>
        <w:t>systematic, in-depth</w:t>
      </w:r>
      <w:r w:rsidRPr="00B0398F">
        <w:rPr>
          <w:rFonts w:ascii="Times New Roman"/>
          <w:i/>
          <w:sz w:val="28"/>
          <w:szCs w:val="28"/>
        </w:rPr>
        <w:t xml:space="preserve"> characterisation of the Danish political gender equality regime, and to identify key actors, dynamics and discourses that have been </w:t>
      </w:r>
      <w:r w:rsidR="00BA40C4" w:rsidRPr="00B0398F">
        <w:rPr>
          <w:rFonts w:ascii="Times New Roman"/>
          <w:i/>
          <w:sz w:val="28"/>
          <w:szCs w:val="28"/>
        </w:rPr>
        <w:t>critical for</w:t>
      </w:r>
      <w:r w:rsidRPr="00B0398F">
        <w:rPr>
          <w:rFonts w:ascii="Times New Roman"/>
          <w:i/>
          <w:sz w:val="28"/>
          <w:szCs w:val="28"/>
        </w:rPr>
        <w:t xml:space="preserve"> the development of women's representation, and </w:t>
      </w:r>
      <w:r w:rsidR="00BA40C4" w:rsidRPr="00B0398F">
        <w:rPr>
          <w:rFonts w:ascii="Times New Roman"/>
          <w:i/>
          <w:sz w:val="28"/>
          <w:szCs w:val="28"/>
        </w:rPr>
        <w:t xml:space="preserve">for the policy development within </w:t>
      </w:r>
      <w:r w:rsidRPr="00B0398F">
        <w:rPr>
          <w:rFonts w:ascii="Times New Roman"/>
          <w:i/>
          <w:sz w:val="28"/>
          <w:szCs w:val="28"/>
        </w:rPr>
        <w:t>three selected key equality policy areas: equal pay, parental leave</w:t>
      </w:r>
      <w:r w:rsidR="00BA40C4" w:rsidRPr="00B0398F">
        <w:rPr>
          <w:rFonts w:ascii="Times New Roman"/>
          <w:i/>
          <w:sz w:val="28"/>
          <w:szCs w:val="28"/>
        </w:rPr>
        <w:t>,</w:t>
      </w:r>
      <w:r w:rsidRPr="00B0398F">
        <w:rPr>
          <w:rFonts w:ascii="Times New Roman"/>
          <w:i/>
          <w:sz w:val="28"/>
          <w:szCs w:val="28"/>
        </w:rPr>
        <w:t xml:space="preserve"> and anti-discrimination </w:t>
      </w:r>
      <w:r w:rsidRPr="00B0398F">
        <w:rPr>
          <w:rFonts w:ascii="Times New Roman"/>
          <w:i/>
          <w:sz w:val="28"/>
          <w:szCs w:val="28"/>
        </w:rPr>
        <w:lastRenderedPageBreak/>
        <w:t xml:space="preserve">legislation. This project represents a new approach by identifying and </w:t>
      </w:r>
      <w:r w:rsidR="00BA40C4" w:rsidRPr="00B0398F">
        <w:rPr>
          <w:rFonts w:ascii="Times New Roman"/>
          <w:i/>
          <w:sz w:val="28"/>
          <w:szCs w:val="28"/>
        </w:rPr>
        <w:t>analysing in depth</w:t>
      </w:r>
      <w:r w:rsidRPr="00B0398F">
        <w:rPr>
          <w:rFonts w:ascii="Times New Roman"/>
          <w:i/>
          <w:sz w:val="28"/>
          <w:szCs w:val="28"/>
        </w:rPr>
        <w:t xml:space="preserve"> landmark formative moments in the history.</w:t>
      </w:r>
      <w:r w:rsidRPr="00B0398F">
        <w:rPr>
          <w:rFonts w:ascii="Times New Roman"/>
          <w:i/>
          <w:color w:val="7F7F7F"/>
          <w:sz w:val="28"/>
          <w:szCs w:val="28"/>
        </w:rPr>
        <w:t xml:space="preserve"> The </w:t>
      </w:r>
      <w:r w:rsidRPr="00B0398F">
        <w:rPr>
          <w:rFonts w:ascii="Times New Roman"/>
          <w:i/>
          <w:sz w:val="28"/>
          <w:szCs w:val="28"/>
        </w:rPr>
        <w:t xml:space="preserve">focus </w:t>
      </w:r>
      <w:r w:rsidR="00BA40C4" w:rsidRPr="00B0398F">
        <w:rPr>
          <w:rFonts w:ascii="Times New Roman"/>
          <w:i/>
          <w:sz w:val="28"/>
          <w:szCs w:val="28"/>
        </w:rPr>
        <w:t xml:space="preserve">in time </w:t>
      </w:r>
      <w:r w:rsidRPr="00B0398F">
        <w:rPr>
          <w:rFonts w:ascii="Times New Roman"/>
          <w:i/>
          <w:sz w:val="28"/>
          <w:szCs w:val="28"/>
        </w:rPr>
        <w:t>is the development since the woman's right to vote, however with special emphasis on the period after W</w:t>
      </w:r>
      <w:r w:rsidR="00BA40C4" w:rsidRPr="00B0398F">
        <w:rPr>
          <w:rFonts w:ascii="Times New Roman"/>
          <w:i/>
          <w:sz w:val="28"/>
          <w:szCs w:val="28"/>
        </w:rPr>
        <w:t xml:space="preserve">orld </w:t>
      </w:r>
      <w:r w:rsidRPr="00B0398F">
        <w:rPr>
          <w:rFonts w:ascii="Times New Roman"/>
          <w:i/>
          <w:sz w:val="28"/>
          <w:szCs w:val="28"/>
        </w:rPr>
        <w:t>W</w:t>
      </w:r>
      <w:r w:rsidR="00BA40C4" w:rsidRPr="00B0398F">
        <w:rPr>
          <w:rFonts w:ascii="Times New Roman"/>
          <w:i/>
          <w:sz w:val="28"/>
          <w:szCs w:val="28"/>
        </w:rPr>
        <w:t xml:space="preserve">ar </w:t>
      </w:r>
      <w:r w:rsidR="0018191B" w:rsidRPr="00B0398F">
        <w:rPr>
          <w:rFonts w:ascii="Times New Roman"/>
          <w:i/>
          <w:sz w:val="28"/>
          <w:szCs w:val="28"/>
        </w:rPr>
        <w:t>2</w:t>
      </w:r>
      <w:r w:rsidRPr="00B0398F">
        <w:rPr>
          <w:rFonts w:ascii="Times New Roman"/>
          <w:i/>
          <w:sz w:val="28"/>
          <w:szCs w:val="28"/>
        </w:rPr>
        <w:t>.</w:t>
      </w:r>
    </w:p>
    <w:p w:rsidR="00730F15" w:rsidRPr="00B0398F" w:rsidRDefault="00730F15" w:rsidP="00730F15">
      <w:pPr>
        <w:spacing w:line="276" w:lineRule="auto"/>
        <w:rPr>
          <w:rFonts w:ascii="Times New Roman"/>
          <w:sz w:val="28"/>
          <w:szCs w:val="28"/>
        </w:rPr>
      </w:pPr>
      <w:r w:rsidRPr="00B0398F">
        <w:rPr>
          <w:rFonts w:ascii="Times New Roman"/>
          <w:i/>
          <w:sz w:val="28"/>
          <w:szCs w:val="28"/>
        </w:rPr>
        <w:t xml:space="preserve"> </w:t>
      </w:r>
      <w:r w:rsidRPr="00B0398F">
        <w:rPr>
          <w:rFonts w:ascii="Times New Roman"/>
          <w:sz w:val="28"/>
          <w:szCs w:val="28"/>
        </w:rPr>
        <w:t xml:space="preserve"> </w:t>
      </w:r>
    </w:p>
    <w:p w:rsidR="00730F15" w:rsidRPr="00B0398F" w:rsidRDefault="00730F15" w:rsidP="00730F15">
      <w:pPr>
        <w:spacing w:line="276" w:lineRule="auto"/>
        <w:rPr>
          <w:rFonts w:ascii="Times New Roman"/>
          <w:color w:val="7F7F7F"/>
          <w:sz w:val="28"/>
          <w:szCs w:val="28"/>
        </w:rPr>
      </w:pPr>
      <w:r w:rsidRPr="00B0398F">
        <w:rPr>
          <w:rFonts w:ascii="Times New Roman"/>
          <w:sz w:val="28"/>
          <w:szCs w:val="28"/>
        </w:rPr>
        <w:t xml:space="preserve">The analysis of formative moments and path dependency can be illustrated by the 1970s. Women’s representation dropped slightly in 1973. However, at the same time the late 1970s was a take-off </w:t>
      </w:r>
      <w:r w:rsidR="008809AF" w:rsidRPr="00B0398F">
        <w:rPr>
          <w:rFonts w:ascii="Times New Roman"/>
          <w:sz w:val="28"/>
          <w:szCs w:val="28"/>
        </w:rPr>
        <w:t xml:space="preserve">period for the following substantial increase in women’s </w:t>
      </w:r>
      <w:r w:rsidRPr="00B0398F">
        <w:rPr>
          <w:rFonts w:ascii="Times New Roman"/>
          <w:sz w:val="28"/>
          <w:szCs w:val="28"/>
        </w:rPr>
        <w:t xml:space="preserve">representation, and </w:t>
      </w:r>
      <w:r w:rsidR="008809AF" w:rsidRPr="00B0398F">
        <w:rPr>
          <w:rFonts w:ascii="Times New Roman"/>
          <w:sz w:val="28"/>
          <w:szCs w:val="28"/>
        </w:rPr>
        <w:t xml:space="preserve">in this period </w:t>
      </w:r>
      <w:r w:rsidRPr="00B0398F">
        <w:rPr>
          <w:rFonts w:ascii="Times New Roman"/>
          <w:sz w:val="28"/>
          <w:szCs w:val="28"/>
        </w:rPr>
        <w:t xml:space="preserve">parliament implemented the first equality laws (equal pay and equal treatment). The assumption is that significant  political changes of the time, for instance the extensive feminist  mobilisation, the economic crisis, the landslide victory of right wing populism (The Progress Party) in 1973, and </w:t>
      </w:r>
      <w:r w:rsidR="008809AF" w:rsidRPr="00B0398F">
        <w:rPr>
          <w:rFonts w:ascii="Times New Roman"/>
          <w:sz w:val="28"/>
          <w:szCs w:val="28"/>
        </w:rPr>
        <w:t xml:space="preserve">the </w:t>
      </w:r>
      <w:r w:rsidRPr="00B0398F">
        <w:rPr>
          <w:rFonts w:ascii="Times New Roman"/>
          <w:sz w:val="28"/>
          <w:szCs w:val="28"/>
        </w:rPr>
        <w:t xml:space="preserve">EC membership created ​​contradictory conditions for gender equality politics, </w:t>
      </w:r>
      <w:r w:rsidR="008809AF" w:rsidRPr="00B0398F">
        <w:rPr>
          <w:rFonts w:ascii="Times New Roman"/>
          <w:sz w:val="28"/>
          <w:szCs w:val="28"/>
        </w:rPr>
        <w:t>thus</w:t>
      </w:r>
      <w:r w:rsidRPr="00B0398F">
        <w:rPr>
          <w:rFonts w:ascii="Times New Roman"/>
          <w:sz w:val="28"/>
          <w:szCs w:val="28"/>
        </w:rPr>
        <w:t xml:space="preserve"> contributing to some of the paradoxes mentioned earlier. </w:t>
      </w:r>
      <w:r w:rsidR="008809AF" w:rsidRPr="00B0398F">
        <w:rPr>
          <w:rFonts w:ascii="Times New Roman"/>
          <w:sz w:val="28"/>
          <w:szCs w:val="28"/>
        </w:rPr>
        <w:t xml:space="preserve">It is a </w:t>
      </w:r>
      <w:r w:rsidRPr="00B0398F">
        <w:rPr>
          <w:rFonts w:ascii="Times New Roman"/>
          <w:sz w:val="28"/>
          <w:szCs w:val="28"/>
        </w:rPr>
        <w:t>question</w:t>
      </w:r>
      <w:r w:rsidR="008809AF" w:rsidRPr="00B0398F">
        <w:rPr>
          <w:rFonts w:ascii="Times New Roman"/>
          <w:sz w:val="28"/>
          <w:szCs w:val="28"/>
        </w:rPr>
        <w:t xml:space="preserve"> to what extend </w:t>
      </w:r>
      <w:r w:rsidRPr="00B0398F">
        <w:rPr>
          <w:rFonts w:ascii="Times New Roman"/>
          <w:sz w:val="28"/>
          <w:szCs w:val="28"/>
        </w:rPr>
        <w:t xml:space="preserve">these different tendencies influenced gender equality policies and </w:t>
      </w:r>
      <w:r w:rsidR="008809AF" w:rsidRPr="00B0398F">
        <w:rPr>
          <w:rFonts w:ascii="Times New Roman"/>
          <w:sz w:val="28"/>
          <w:szCs w:val="28"/>
        </w:rPr>
        <w:t xml:space="preserve">changed different actors’ </w:t>
      </w:r>
      <w:r w:rsidRPr="00B0398F">
        <w:rPr>
          <w:rFonts w:ascii="Times New Roman"/>
          <w:sz w:val="28"/>
          <w:szCs w:val="28"/>
        </w:rPr>
        <w:t xml:space="preserve">understanding of gender relations and gender equality </w:t>
      </w:r>
      <w:r w:rsidR="008809AF" w:rsidRPr="00B0398F">
        <w:rPr>
          <w:rFonts w:ascii="Times New Roman"/>
          <w:sz w:val="28"/>
          <w:szCs w:val="28"/>
        </w:rPr>
        <w:t xml:space="preserve">in the following </w:t>
      </w:r>
      <w:r w:rsidRPr="00B0398F">
        <w:rPr>
          <w:rFonts w:ascii="Times New Roman"/>
          <w:sz w:val="28"/>
          <w:szCs w:val="28"/>
        </w:rPr>
        <w:t>decades.</w:t>
      </w:r>
    </w:p>
    <w:p w:rsidR="00730F15" w:rsidRPr="00B0398F" w:rsidRDefault="00730F15" w:rsidP="00730F15">
      <w:pPr>
        <w:spacing w:line="276" w:lineRule="auto"/>
        <w:rPr>
          <w:rFonts w:ascii="Times New Roman"/>
          <w:sz w:val="28"/>
          <w:szCs w:val="28"/>
        </w:rPr>
      </w:pPr>
    </w:p>
    <w:p w:rsidR="00730F15" w:rsidRPr="00B0398F" w:rsidRDefault="00730F15" w:rsidP="00730F15">
      <w:pPr>
        <w:spacing w:line="276" w:lineRule="auto"/>
        <w:rPr>
          <w:rFonts w:ascii="Times New Roman"/>
          <w:b/>
          <w:sz w:val="28"/>
          <w:szCs w:val="28"/>
        </w:rPr>
      </w:pPr>
      <w:r w:rsidRPr="00B0398F">
        <w:rPr>
          <w:rFonts w:ascii="Times New Roman"/>
          <w:b/>
          <w:sz w:val="28"/>
          <w:szCs w:val="28"/>
        </w:rPr>
        <w:t>Theoretical framework and key concepts</w:t>
      </w:r>
    </w:p>
    <w:p w:rsidR="00730F15" w:rsidRPr="00B0398F" w:rsidRDefault="00730F15" w:rsidP="00730F15">
      <w:pPr>
        <w:spacing w:line="276" w:lineRule="auto"/>
        <w:rPr>
          <w:rFonts w:ascii="Times New Roman"/>
          <w:sz w:val="28"/>
          <w:szCs w:val="28"/>
        </w:rPr>
      </w:pPr>
      <w:proofErr w:type="gramStart"/>
      <w:r w:rsidRPr="00B0398F">
        <w:rPr>
          <w:rFonts w:ascii="Times New Roman"/>
          <w:i/>
          <w:sz w:val="28"/>
          <w:szCs w:val="28"/>
        </w:rPr>
        <w:t>Political Gender Equality Regime</w:t>
      </w:r>
      <w:r w:rsidRPr="00B0398F">
        <w:rPr>
          <w:rFonts w:ascii="Times New Roman"/>
          <w:sz w:val="28"/>
          <w:szCs w:val="28"/>
        </w:rPr>
        <w:t>.</w:t>
      </w:r>
      <w:proofErr w:type="gramEnd"/>
      <w:r w:rsidRPr="00B0398F">
        <w:rPr>
          <w:rFonts w:ascii="Times New Roman"/>
          <w:sz w:val="28"/>
          <w:szCs w:val="28"/>
        </w:rPr>
        <w:t xml:space="preserve"> The </w:t>
      </w:r>
      <w:proofErr w:type="gramStart"/>
      <w:r w:rsidRPr="00B0398F">
        <w:rPr>
          <w:rFonts w:ascii="Times New Roman"/>
          <w:sz w:val="28"/>
          <w:szCs w:val="28"/>
        </w:rPr>
        <w:t>concept  'gender</w:t>
      </w:r>
      <w:proofErr w:type="gramEnd"/>
      <w:r w:rsidRPr="00B0398F">
        <w:rPr>
          <w:rFonts w:ascii="Times New Roman"/>
          <w:sz w:val="28"/>
          <w:szCs w:val="28"/>
        </w:rPr>
        <w:t xml:space="preserve"> regime' has become central, not least in recent international gender research. It refers to the institutionalisation of gender relations through formal and informal rules, commonly held understandings and established norms (e.g. Connell, 1987; </w:t>
      </w:r>
      <w:proofErr w:type="spellStart"/>
      <w:r w:rsidRPr="00B0398F">
        <w:rPr>
          <w:rFonts w:ascii="Times New Roman"/>
          <w:sz w:val="28"/>
          <w:szCs w:val="28"/>
        </w:rPr>
        <w:t>Walby</w:t>
      </w:r>
      <w:proofErr w:type="spellEnd"/>
      <w:r w:rsidRPr="00B0398F">
        <w:rPr>
          <w:rFonts w:ascii="Times New Roman"/>
          <w:sz w:val="28"/>
          <w:szCs w:val="28"/>
        </w:rPr>
        <w:t xml:space="preserve">, 2011; </w:t>
      </w:r>
      <w:proofErr w:type="spellStart"/>
      <w:r w:rsidRPr="00B0398F">
        <w:rPr>
          <w:rFonts w:ascii="Times New Roman"/>
          <w:sz w:val="28"/>
          <w:szCs w:val="28"/>
        </w:rPr>
        <w:t>Ferree</w:t>
      </w:r>
      <w:proofErr w:type="spellEnd"/>
      <w:r w:rsidRPr="00B0398F">
        <w:rPr>
          <w:rFonts w:ascii="Times New Roman"/>
          <w:sz w:val="28"/>
          <w:szCs w:val="28"/>
        </w:rPr>
        <w:t xml:space="preserve">, 2012). The concept of ‘regime’ refers to a systemic approach with </w:t>
      </w:r>
      <w:r w:rsidR="00A96013" w:rsidRPr="00B0398F">
        <w:rPr>
          <w:rFonts w:ascii="Times New Roman"/>
          <w:sz w:val="28"/>
          <w:szCs w:val="28"/>
        </w:rPr>
        <w:t>a</w:t>
      </w:r>
      <w:r w:rsidRPr="00B0398F">
        <w:rPr>
          <w:rFonts w:ascii="Times New Roman"/>
          <w:sz w:val="28"/>
          <w:szCs w:val="28"/>
        </w:rPr>
        <w:t xml:space="preserve"> focus on persistence or change of the whole system or </w:t>
      </w:r>
      <w:r w:rsidR="00A96013" w:rsidRPr="00B0398F">
        <w:rPr>
          <w:rFonts w:ascii="Times New Roman"/>
          <w:sz w:val="28"/>
          <w:szCs w:val="28"/>
        </w:rPr>
        <w:t xml:space="preserve">central </w:t>
      </w:r>
      <w:r w:rsidRPr="00B0398F">
        <w:rPr>
          <w:rFonts w:ascii="Times New Roman"/>
          <w:sz w:val="28"/>
          <w:szCs w:val="28"/>
        </w:rPr>
        <w:t xml:space="preserve">parts of the system. Within this literature </w:t>
      </w:r>
      <w:r w:rsidRPr="00B0398F">
        <w:rPr>
          <w:rFonts w:ascii="Times New Roman"/>
          <w:i/>
          <w:sz w:val="28"/>
          <w:szCs w:val="28"/>
        </w:rPr>
        <w:t xml:space="preserve">different gender regimes </w:t>
      </w:r>
      <w:r w:rsidRPr="00B0398F">
        <w:rPr>
          <w:rFonts w:ascii="Times New Roman"/>
          <w:sz w:val="28"/>
          <w:szCs w:val="28"/>
        </w:rPr>
        <w:t xml:space="preserve">are </w:t>
      </w:r>
      <w:r w:rsidR="00A96013" w:rsidRPr="00B0398F">
        <w:rPr>
          <w:rFonts w:ascii="Times New Roman"/>
          <w:sz w:val="28"/>
          <w:szCs w:val="28"/>
        </w:rPr>
        <w:t xml:space="preserve">identified such as </w:t>
      </w:r>
      <w:r w:rsidRPr="00B0398F">
        <w:rPr>
          <w:rFonts w:ascii="Times New Roman"/>
          <w:sz w:val="28"/>
          <w:szCs w:val="28"/>
        </w:rPr>
        <w:t>the market, civil society, the state</w:t>
      </w:r>
      <w:r w:rsidR="00A96013" w:rsidRPr="00B0398F">
        <w:rPr>
          <w:rFonts w:ascii="Times New Roman"/>
          <w:sz w:val="28"/>
          <w:szCs w:val="28"/>
        </w:rPr>
        <w:t xml:space="preserve"> - and even the street</w:t>
      </w:r>
      <w:r w:rsidRPr="00B0398F">
        <w:rPr>
          <w:rFonts w:ascii="Times New Roman"/>
          <w:sz w:val="28"/>
          <w:szCs w:val="28"/>
        </w:rPr>
        <w:t>. Th</w:t>
      </w:r>
      <w:r w:rsidR="00A96013" w:rsidRPr="00B0398F">
        <w:rPr>
          <w:rFonts w:ascii="Times New Roman"/>
          <w:sz w:val="28"/>
          <w:szCs w:val="28"/>
        </w:rPr>
        <w:t xml:space="preserve">e focus of this </w:t>
      </w:r>
      <w:r w:rsidRPr="00B0398F">
        <w:rPr>
          <w:rFonts w:ascii="Times New Roman"/>
          <w:sz w:val="28"/>
          <w:szCs w:val="28"/>
        </w:rPr>
        <w:t xml:space="preserve">project </w:t>
      </w:r>
      <w:r w:rsidR="00A96013" w:rsidRPr="00B0398F">
        <w:rPr>
          <w:rFonts w:ascii="Times New Roman"/>
          <w:sz w:val="28"/>
          <w:szCs w:val="28"/>
        </w:rPr>
        <w:t xml:space="preserve">is </w:t>
      </w:r>
      <w:r w:rsidRPr="00B0398F">
        <w:rPr>
          <w:rFonts w:ascii="Times New Roman"/>
          <w:sz w:val="28"/>
          <w:szCs w:val="28"/>
        </w:rPr>
        <w:t xml:space="preserve">the political arena (polity), political decisions (policies), as well as general attitudes towards gender equality among key actors and within the general population. Our field of research is broader than that of the formal political system, as a result of the </w:t>
      </w:r>
      <w:r w:rsidR="00A96013" w:rsidRPr="00B0398F">
        <w:rPr>
          <w:rFonts w:ascii="Times New Roman"/>
          <w:sz w:val="28"/>
          <w:szCs w:val="28"/>
        </w:rPr>
        <w:t xml:space="preserve">historical </w:t>
      </w:r>
      <w:r w:rsidRPr="00B0398F">
        <w:rPr>
          <w:rFonts w:ascii="Times New Roman"/>
          <w:sz w:val="28"/>
          <w:szCs w:val="28"/>
        </w:rPr>
        <w:t>strong interactions between the Danish welfare system and the Danish labour market model, and between civil society and the political system. The project is not dealing with gender equality in society at large, but studies gender equality policies, hence the label t</w:t>
      </w:r>
      <w:r w:rsidR="00A96013" w:rsidRPr="00B0398F">
        <w:rPr>
          <w:rFonts w:ascii="Times New Roman"/>
          <w:sz w:val="28"/>
          <w:szCs w:val="28"/>
        </w:rPr>
        <w:t>he</w:t>
      </w:r>
      <w:r w:rsidRPr="00B0398F">
        <w:rPr>
          <w:rFonts w:ascii="Times New Roman"/>
          <w:sz w:val="28"/>
          <w:szCs w:val="28"/>
        </w:rPr>
        <w:t xml:space="preserve"> </w:t>
      </w:r>
      <w:r w:rsidRPr="00B0398F">
        <w:rPr>
          <w:rFonts w:ascii="Times New Roman"/>
          <w:i/>
          <w:sz w:val="28"/>
          <w:szCs w:val="28"/>
        </w:rPr>
        <w:t>political gender equality regime</w:t>
      </w:r>
      <w:r w:rsidRPr="00B0398F">
        <w:rPr>
          <w:rFonts w:ascii="Times New Roman"/>
          <w:sz w:val="28"/>
          <w:szCs w:val="28"/>
        </w:rPr>
        <w:t>. The project is not limited to the national framework, since especially the EC/EU and the strong Nordic diffusion of ideas will be a key element.</w:t>
      </w:r>
    </w:p>
    <w:p w:rsidR="00730F15" w:rsidRPr="00B0398F" w:rsidRDefault="00730F15" w:rsidP="00730F15">
      <w:pPr>
        <w:spacing w:line="276" w:lineRule="auto"/>
        <w:rPr>
          <w:rFonts w:ascii="Times New Roman"/>
          <w:sz w:val="28"/>
          <w:szCs w:val="28"/>
        </w:rPr>
      </w:pPr>
    </w:p>
    <w:p w:rsidR="00730F15" w:rsidRPr="00B0398F" w:rsidRDefault="00730F15" w:rsidP="00730F15">
      <w:pPr>
        <w:spacing w:line="276" w:lineRule="auto"/>
        <w:rPr>
          <w:rFonts w:ascii="Times New Roman"/>
          <w:sz w:val="28"/>
          <w:szCs w:val="28"/>
        </w:rPr>
      </w:pPr>
      <w:proofErr w:type="gramStart"/>
      <w:r w:rsidRPr="00B0398F">
        <w:rPr>
          <w:rFonts w:ascii="Times New Roman"/>
          <w:i/>
          <w:sz w:val="28"/>
          <w:szCs w:val="28"/>
        </w:rPr>
        <w:t>New institutional approach.</w:t>
      </w:r>
      <w:proofErr w:type="gramEnd"/>
      <w:r w:rsidRPr="00B0398F">
        <w:rPr>
          <w:rFonts w:ascii="Times New Roman"/>
          <w:sz w:val="28"/>
          <w:szCs w:val="28"/>
        </w:rPr>
        <w:t xml:space="preserve"> This study is based on a historical new-</w:t>
      </w:r>
      <w:proofErr w:type="spellStart"/>
      <w:r w:rsidRPr="00B0398F">
        <w:rPr>
          <w:rFonts w:ascii="Times New Roman"/>
          <w:sz w:val="28"/>
          <w:szCs w:val="28"/>
        </w:rPr>
        <w:t>institutionalist</w:t>
      </w:r>
      <w:proofErr w:type="spellEnd"/>
      <w:r w:rsidRPr="00B0398F">
        <w:rPr>
          <w:rFonts w:ascii="Times New Roman"/>
          <w:sz w:val="28"/>
          <w:szCs w:val="28"/>
        </w:rPr>
        <w:t xml:space="preserve"> approach in a sociological version, which </w:t>
      </w:r>
      <w:r w:rsidR="00A96013" w:rsidRPr="00B0398F">
        <w:rPr>
          <w:rFonts w:ascii="Times New Roman"/>
          <w:sz w:val="28"/>
          <w:szCs w:val="28"/>
        </w:rPr>
        <w:t xml:space="preserve">includes not just political institutions, but </w:t>
      </w:r>
      <w:r w:rsidRPr="00B0398F">
        <w:rPr>
          <w:rFonts w:ascii="Times New Roman"/>
          <w:sz w:val="28"/>
          <w:szCs w:val="28"/>
        </w:rPr>
        <w:t xml:space="preserve">also </w:t>
      </w:r>
      <w:r w:rsidR="00A96013" w:rsidRPr="00B0398F">
        <w:rPr>
          <w:rFonts w:ascii="Times New Roman"/>
          <w:sz w:val="28"/>
          <w:szCs w:val="28"/>
        </w:rPr>
        <w:t xml:space="preserve">the formation of political relevant </w:t>
      </w:r>
      <w:r w:rsidRPr="00B0398F">
        <w:rPr>
          <w:rFonts w:ascii="Times New Roman"/>
          <w:sz w:val="28"/>
          <w:szCs w:val="28"/>
        </w:rPr>
        <w:t xml:space="preserve">norms and values. We ask to what extend earlier decisions and discourses establish part-dependencies for </w:t>
      </w:r>
      <w:r w:rsidR="00A96013" w:rsidRPr="00B0398F">
        <w:rPr>
          <w:rFonts w:ascii="Times New Roman"/>
          <w:sz w:val="28"/>
          <w:szCs w:val="28"/>
        </w:rPr>
        <w:t xml:space="preserve">subsequent </w:t>
      </w:r>
      <w:r w:rsidRPr="00B0398F">
        <w:rPr>
          <w:rFonts w:ascii="Times New Roman"/>
          <w:sz w:val="28"/>
          <w:szCs w:val="28"/>
        </w:rPr>
        <w:t>policies</w:t>
      </w:r>
      <w:r w:rsidR="00A96013" w:rsidRPr="00B0398F">
        <w:rPr>
          <w:rFonts w:ascii="Times New Roman"/>
          <w:sz w:val="28"/>
          <w:szCs w:val="28"/>
        </w:rPr>
        <w:t xml:space="preserve">. </w:t>
      </w:r>
      <w:r w:rsidRPr="00B0398F">
        <w:rPr>
          <w:rFonts w:ascii="Times New Roman"/>
          <w:color w:val="7F7F7F"/>
          <w:sz w:val="28"/>
          <w:szCs w:val="28"/>
        </w:rPr>
        <w:t xml:space="preserve">At the same time we look for </w:t>
      </w:r>
      <w:r w:rsidRPr="00B0398F">
        <w:rPr>
          <w:rFonts w:ascii="Times New Roman"/>
          <w:sz w:val="28"/>
          <w:szCs w:val="28"/>
        </w:rPr>
        <w:t xml:space="preserve">formative moments, </w:t>
      </w:r>
      <w:r w:rsidR="005B28D7" w:rsidRPr="00B0398F">
        <w:rPr>
          <w:rFonts w:ascii="Times New Roman"/>
          <w:sz w:val="28"/>
          <w:szCs w:val="28"/>
        </w:rPr>
        <w:t xml:space="preserve">se below. </w:t>
      </w:r>
      <w:r w:rsidR="00A96013" w:rsidRPr="00B0398F">
        <w:rPr>
          <w:rFonts w:ascii="Times New Roman"/>
          <w:sz w:val="28"/>
          <w:szCs w:val="28"/>
        </w:rPr>
        <w:t xml:space="preserve">A key question is </w:t>
      </w:r>
      <w:r w:rsidRPr="00B0398F">
        <w:rPr>
          <w:rFonts w:ascii="Times New Roman"/>
          <w:sz w:val="28"/>
          <w:szCs w:val="28"/>
        </w:rPr>
        <w:t xml:space="preserve">to what extent </w:t>
      </w:r>
      <w:r w:rsidR="00A96013" w:rsidRPr="00B0398F">
        <w:rPr>
          <w:rFonts w:ascii="Times New Roman"/>
          <w:sz w:val="28"/>
          <w:szCs w:val="28"/>
        </w:rPr>
        <w:t xml:space="preserve">the gender equality area </w:t>
      </w:r>
      <w:r w:rsidR="005B28D7" w:rsidRPr="00B0398F">
        <w:rPr>
          <w:rFonts w:ascii="Times New Roman"/>
          <w:sz w:val="28"/>
          <w:szCs w:val="28"/>
        </w:rPr>
        <w:t xml:space="preserve">in different historical periods has been </w:t>
      </w:r>
      <w:r w:rsidR="00A96013" w:rsidRPr="00B0398F">
        <w:rPr>
          <w:rFonts w:ascii="Times New Roman"/>
          <w:sz w:val="28"/>
          <w:szCs w:val="28"/>
        </w:rPr>
        <w:t xml:space="preserve">characterized by </w:t>
      </w:r>
      <w:r w:rsidRPr="00B0398F">
        <w:rPr>
          <w:rFonts w:ascii="Times New Roman"/>
          <w:sz w:val="28"/>
          <w:szCs w:val="28"/>
        </w:rPr>
        <w:t xml:space="preserve">disruptions of </w:t>
      </w:r>
      <w:r w:rsidR="00A96013" w:rsidRPr="00B0398F">
        <w:rPr>
          <w:rFonts w:ascii="Times New Roman"/>
          <w:sz w:val="28"/>
          <w:szCs w:val="28"/>
        </w:rPr>
        <w:t xml:space="preserve">previous </w:t>
      </w:r>
      <w:r w:rsidRPr="00B0398F">
        <w:rPr>
          <w:rFonts w:ascii="Times New Roman"/>
          <w:sz w:val="28"/>
          <w:szCs w:val="28"/>
        </w:rPr>
        <w:t>path</w:t>
      </w:r>
      <w:r w:rsidR="00A96013" w:rsidRPr="00B0398F">
        <w:rPr>
          <w:rFonts w:ascii="Times New Roman"/>
          <w:sz w:val="28"/>
          <w:szCs w:val="28"/>
        </w:rPr>
        <w:t>s</w:t>
      </w:r>
      <w:r w:rsidRPr="00B0398F">
        <w:rPr>
          <w:rFonts w:ascii="Times New Roman"/>
          <w:sz w:val="28"/>
          <w:szCs w:val="28"/>
        </w:rPr>
        <w:t xml:space="preserve"> or </w:t>
      </w:r>
      <w:r w:rsidR="00A96013" w:rsidRPr="00B0398F">
        <w:rPr>
          <w:rFonts w:ascii="Times New Roman"/>
          <w:sz w:val="28"/>
          <w:szCs w:val="28"/>
        </w:rPr>
        <w:t xml:space="preserve">more </w:t>
      </w:r>
      <w:r w:rsidRPr="00B0398F">
        <w:rPr>
          <w:rFonts w:ascii="Times New Roman"/>
          <w:sz w:val="28"/>
          <w:szCs w:val="28"/>
        </w:rPr>
        <w:t>incremental and gradual institutional changes (</w:t>
      </w:r>
      <w:proofErr w:type="spellStart"/>
      <w:r w:rsidRPr="00B0398F">
        <w:rPr>
          <w:rFonts w:ascii="Times New Roman"/>
          <w:sz w:val="28"/>
          <w:szCs w:val="28"/>
        </w:rPr>
        <w:t>Streeck</w:t>
      </w:r>
      <w:proofErr w:type="spellEnd"/>
      <w:r w:rsidRPr="00B0398F">
        <w:rPr>
          <w:rFonts w:ascii="Times New Roman"/>
          <w:sz w:val="28"/>
          <w:szCs w:val="28"/>
        </w:rPr>
        <w:t xml:space="preserve"> and </w:t>
      </w:r>
      <w:proofErr w:type="spellStart"/>
      <w:r w:rsidRPr="00B0398F">
        <w:rPr>
          <w:rFonts w:ascii="Times New Roman"/>
          <w:sz w:val="28"/>
          <w:szCs w:val="28"/>
        </w:rPr>
        <w:t>Thelen</w:t>
      </w:r>
      <w:proofErr w:type="spellEnd"/>
      <w:r w:rsidRPr="00B0398F">
        <w:rPr>
          <w:rFonts w:ascii="Times New Roman"/>
          <w:sz w:val="28"/>
          <w:szCs w:val="28"/>
        </w:rPr>
        <w:t>, 2005).</w:t>
      </w:r>
    </w:p>
    <w:p w:rsidR="00730F15" w:rsidRPr="00B0398F" w:rsidRDefault="00730F15" w:rsidP="00730F15">
      <w:pPr>
        <w:spacing w:line="276" w:lineRule="auto"/>
        <w:rPr>
          <w:rFonts w:ascii="Times New Roman"/>
          <w:i/>
          <w:color w:val="7F7F7F"/>
          <w:sz w:val="28"/>
          <w:szCs w:val="28"/>
        </w:rPr>
      </w:pPr>
    </w:p>
    <w:p w:rsidR="00730F15" w:rsidRPr="00B0398F" w:rsidRDefault="00730F15" w:rsidP="00730F15">
      <w:pPr>
        <w:spacing w:line="276" w:lineRule="auto"/>
        <w:rPr>
          <w:rFonts w:ascii="Times New Roman"/>
          <w:color w:val="7F7F7F"/>
          <w:sz w:val="28"/>
          <w:szCs w:val="28"/>
        </w:rPr>
      </w:pPr>
      <w:r w:rsidRPr="00B0398F">
        <w:rPr>
          <w:rFonts w:ascii="Times New Roman"/>
          <w:i/>
          <w:sz w:val="28"/>
          <w:szCs w:val="28"/>
        </w:rPr>
        <w:t>Formative moments</w:t>
      </w:r>
      <w:r w:rsidRPr="00B0398F">
        <w:rPr>
          <w:rFonts w:ascii="Times New Roman"/>
          <w:sz w:val="28"/>
          <w:szCs w:val="28"/>
        </w:rPr>
        <w:t xml:space="preserve"> is defined as specific periods or moments, which lead to lasting disruptions</w:t>
      </w:r>
      <w:r w:rsidR="005B28D7" w:rsidRPr="00B0398F">
        <w:rPr>
          <w:rFonts w:ascii="Times New Roman"/>
          <w:sz w:val="28"/>
          <w:szCs w:val="28"/>
        </w:rPr>
        <w:t xml:space="preserve"> </w:t>
      </w:r>
      <w:r w:rsidRPr="00B0398F">
        <w:rPr>
          <w:rFonts w:ascii="Times New Roman"/>
          <w:sz w:val="28"/>
          <w:szCs w:val="28"/>
        </w:rPr>
        <w:t xml:space="preserve">of previous </w:t>
      </w:r>
      <w:r w:rsidR="005B28D7" w:rsidRPr="00B0398F">
        <w:rPr>
          <w:rFonts w:ascii="Times New Roman"/>
          <w:sz w:val="28"/>
          <w:szCs w:val="28"/>
        </w:rPr>
        <w:t xml:space="preserve">positions, </w:t>
      </w:r>
      <w:r w:rsidRPr="00B0398F">
        <w:rPr>
          <w:rFonts w:ascii="Times New Roman"/>
          <w:sz w:val="28"/>
          <w:szCs w:val="28"/>
        </w:rPr>
        <w:t>decisions, discourses and understandings of gender equality</w:t>
      </w:r>
      <w:r w:rsidR="005B28D7" w:rsidRPr="00B0398F">
        <w:rPr>
          <w:rFonts w:ascii="Times New Roman"/>
          <w:sz w:val="28"/>
          <w:szCs w:val="28"/>
        </w:rPr>
        <w:t>, for instance</w:t>
      </w:r>
      <w:r w:rsidRPr="00B0398F">
        <w:rPr>
          <w:rFonts w:ascii="Times New Roman"/>
          <w:sz w:val="28"/>
          <w:szCs w:val="28"/>
        </w:rPr>
        <w:t xml:space="preserve"> in the form of </w:t>
      </w:r>
      <w:r w:rsidR="005B28D7" w:rsidRPr="00B0398F">
        <w:rPr>
          <w:rFonts w:ascii="Times New Roman"/>
          <w:sz w:val="28"/>
          <w:szCs w:val="28"/>
        </w:rPr>
        <w:t>n</w:t>
      </w:r>
      <w:r w:rsidRPr="00B0398F">
        <w:rPr>
          <w:rFonts w:ascii="Times New Roman"/>
          <w:sz w:val="28"/>
          <w:szCs w:val="28"/>
        </w:rPr>
        <w:t xml:space="preserve">ew initiatives or  discontinuity </w:t>
      </w:r>
      <w:r w:rsidR="005B28D7" w:rsidRPr="00B0398F">
        <w:rPr>
          <w:rFonts w:ascii="Times New Roman"/>
          <w:sz w:val="28"/>
          <w:szCs w:val="28"/>
        </w:rPr>
        <w:t xml:space="preserve">of </w:t>
      </w:r>
      <w:r w:rsidRPr="00B0398F">
        <w:rPr>
          <w:rFonts w:ascii="Times New Roman"/>
          <w:sz w:val="28"/>
          <w:szCs w:val="28"/>
        </w:rPr>
        <w:t xml:space="preserve">previous continuous progress. This understanding is inspired by Hughes &amp; Paxton's definition of 'formative periods' as periods of change in 'the balance between forces of resistance and forces of change' (2008:251). However, while Hughes &amp; Paxton focus on macro factors, such as democratization or revolution, this project widens the perspective with actor induced changes, among other things by studying how key actors can take advantage of structural changes to create changes in the political equality regime. Formative moments can be triggered by mobilisation (or demobilisation) of actors, the establishment of new alliances, or by national events such as national elections, which significantly change the political landscape, </w:t>
      </w:r>
      <w:r w:rsidR="005B28D7" w:rsidRPr="00B0398F">
        <w:rPr>
          <w:rFonts w:ascii="Times New Roman"/>
          <w:sz w:val="28"/>
          <w:szCs w:val="28"/>
        </w:rPr>
        <w:t xml:space="preserve">as a consequence of </w:t>
      </w:r>
      <w:r w:rsidRPr="00B0398F">
        <w:rPr>
          <w:rFonts w:ascii="Times New Roman"/>
          <w:sz w:val="28"/>
          <w:szCs w:val="28"/>
        </w:rPr>
        <w:t>economic crisis</w:t>
      </w:r>
      <w:r w:rsidR="005B28D7" w:rsidRPr="00B0398F">
        <w:rPr>
          <w:rFonts w:ascii="Times New Roman"/>
          <w:sz w:val="28"/>
          <w:szCs w:val="28"/>
        </w:rPr>
        <w:t xml:space="preserve"> </w:t>
      </w:r>
      <w:r w:rsidRPr="00B0398F">
        <w:rPr>
          <w:rFonts w:ascii="Times New Roman"/>
          <w:sz w:val="28"/>
          <w:szCs w:val="28"/>
        </w:rPr>
        <w:t>or changes in the interaction between the national and supranational level (e.g. EC / EU membership).</w:t>
      </w:r>
    </w:p>
    <w:p w:rsidR="00730F15" w:rsidRPr="00B0398F" w:rsidRDefault="00730F15" w:rsidP="00730F15">
      <w:pPr>
        <w:spacing w:line="276" w:lineRule="auto"/>
        <w:rPr>
          <w:rFonts w:ascii="Times New Roman"/>
          <w:color w:val="7F7F7F"/>
          <w:sz w:val="28"/>
          <w:szCs w:val="28"/>
        </w:rPr>
      </w:pPr>
    </w:p>
    <w:p w:rsidR="00730F15" w:rsidRPr="00B0398F" w:rsidRDefault="00730F15" w:rsidP="00730F15">
      <w:pPr>
        <w:spacing w:line="276" w:lineRule="auto"/>
        <w:rPr>
          <w:rFonts w:ascii="Times New Roman"/>
          <w:color w:val="7F7F7F"/>
          <w:sz w:val="28"/>
          <w:szCs w:val="28"/>
        </w:rPr>
      </w:pPr>
    </w:p>
    <w:p w:rsidR="00730F15" w:rsidRPr="00B0398F" w:rsidRDefault="00730F15" w:rsidP="00730F15">
      <w:pPr>
        <w:spacing w:line="276" w:lineRule="auto"/>
        <w:rPr>
          <w:rFonts w:ascii="Times New Roman"/>
          <w:sz w:val="28"/>
          <w:szCs w:val="28"/>
        </w:rPr>
      </w:pPr>
      <w:r w:rsidRPr="00B0398F">
        <w:rPr>
          <w:rFonts w:ascii="Times New Roman"/>
          <w:b/>
          <w:sz w:val="28"/>
          <w:szCs w:val="28"/>
        </w:rPr>
        <w:t>Methodological approach</w:t>
      </w:r>
      <w:r w:rsidR="005B28D7" w:rsidRPr="00B0398F">
        <w:rPr>
          <w:rFonts w:ascii="Times New Roman"/>
          <w:b/>
          <w:sz w:val="28"/>
          <w:szCs w:val="28"/>
        </w:rPr>
        <w:t>,</w:t>
      </w:r>
      <w:r w:rsidRPr="00B0398F">
        <w:rPr>
          <w:rFonts w:ascii="Times New Roman"/>
          <w:b/>
          <w:sz w:val="28"/>
          <w:szCs w:val="28"/>
        </w:rPr>
        <w:t xml:space="preserve"> </w:t>
      </w:r>
      <w:r w:rsidRPr="00B0398F">
        <w:rPr>
          <w:rFonts w:ascii="Times New Roman"/>
          <w:sz w:val="28"/>
          <w:szCs w:val="28"/>
        </w:rPr>
        <w:t xml:space="preserve">see the description below for each </w:t>
      </w:r>
      <w:r w:rsidR="005B28D7" w:rsidRPr="00B0398F">
        <w:rPr>
          <w:rFonts w:ascii="Times New Roman"/>
          <w:sz w:val="28"/>
          <w:szCs w:val="28"/>
        </w:rPr>
        <w:t>of the three specific parts of the p</w:t>
      </w:r>
      <w:r w:rsidRPr="00B0398F">
        <w:rPr>
          <w:rFonts w:ascii="Times New Roman"/>
          <w:sz w:val="28"/>
          <w:szCs w:val="28"/>
        </w:rPr>
        <w:t>roject.</w:t>
      </w:r>
    </w:p>
    <w:p w:rsidR="00730F15" w:rsidRPr="00B0398F" w:rsidRDefault="00730F15" w:rsidP="00730F15">
      <w:pPr>
        <w:spacing w:line="276" w:lineRule="auto"/>
        <w:rPr>
          <w:rFonts w:ascii="Times New Roman"/>
          <w:sz w:val="28"/>
          <w:szCs w:val="28"/>
        </w:rPr>
      </w:pPr>
    </w:p>
    <w:p w:rsidR="00730F15" w:rsidRPr="00B0398F" w:rsidRDefault="005B28D7" w:rsidP="00730F15">
      <w:pPr>
        <w:spacing w:line="276" w:lineRule="auto"/>
        <w:rPr>
          <w:rFonts w:ascii="Times New Roman"/>
          <w:b/>
          <w:sz w:val="28"/>
          <w:szCs w:val="28"/>
        </w:rPr>
      </w:pPr>
      <w:proofErr w:type="gramStart"/>
      <w:r w:rsidRPr="00B0398F">
        <w:rPr>
          <w:rFonts w:ascii="Times New Roman"/>
          <w:b/>
          <w:sz w:val="28"/>
          <w:szCs w:val="28"/>
        </w:rPr>
        <w:t>Project organization.</w:t>
      </w:r>
      <w:proofErr w:type="gramEnd"/>
    </w:p>
    <w:p w:rsidR="00730F15" w:rsidRPr="00B0398F" w:rsidRDefault="00730F15" w:rsidP="00730F15">
      <w:pPr>
        <w:spacing w:line="276" w:lineRule="auto"/>
        <w:jc w:val="both"/>
        <w:rPr>
          <w:rFonts w:ascii="Times New Roman"/>
          <w:color w:val="7F7F7F"/>
          <w:sz w:val="28"/>
          <w:szCs w:val="28"/>
        </w:rPr>
      </w:pPr>
      <w:r w:rsidRPr="00B0398F">
        <w:rPr>
          <w:rFonts w:ascii="Times New Roman"/>
          <w:sz w:val="28"/>
          <w:szCs w:val="28"/>
        </w:rPr>
        <w:t>The research project will represent the main research platform</w:t>
      </w:r>
      <w:r w:rsidRPr="00B0398F">
        <w:rPr>
          <w:rStyle w:val="Fotnotsreferens"/>
          <w:rFonts w:ascii="Times New Roman"/>
          <w:sz w:val="28"/>
          <w:szCs w:val="28"/>
        </w:rPr>
        <w:footnoteReference w:id="1"/>
      </w:r>
      <w:r w:rsidRPr="00B0398F">
        <w:rPr>
          <w:rFonts w:ascii="Times New Roman"/>
          <w:sz w:val="28"/>
          <w:szCs w:val="28"/>
        </w:rPr>
        <w:t xml:space="preserve"> within </w:t>
      </w:r>
      <w:r w:rsidR="005B28D7" w:rsidRPr="00B0398F">
        <w:rPr>
          <w:rFonts w:ascii="Times New Roman"/>
          <w:sz w:val="28"/>
          <w:szCs w:val="28"/>
        </w:rPr>
        <w:t xml:space="preserve">a </w:t>
      </w:r>
      <w:r w:rsidRPr="00B0398F">
        <w:rPr>
          <w:rFonts w:ascii="Times New Roman"/>
          <w:sz w:val="28"/>
          <w:szCs w:val="28"/>
        </w:rPr>
        <w:t xml:space="preserve">larger project </w:t>
      </w:r>
      <w:proofErr w:type="gramStart"/>
      <w:r w:rsidRPr="00B0398F">
        <w:rPr>
          <w:rFonts w:ascii="Times New Roman"/>
          <w:sz w:val="28"/>
          <w:szCs w:val="28"/>
        </w:rPr>
        <w:t xml:space="preserve">entitled  </w:t>
      </w:r>
      <w:r w:rsidRPr="00B0398F">
        <w:rPr>
          <w:rFonts w:ascii="Times New Roman"/>
          <w:i/>
          <w:sz w:val="28"/>
          <w:szCs w:val="28"/>
        </w:rPr>
        <w:t>Women’s</w:t>
      </w:r>
      <w:proofErr w:type="gramEnd"/>
      <w:r w:rsidRPr="00B0398F">
        <w:rPr>
          <w:rFonts w:ascii="Times New Roman"/>
          <w:i/>
          <w:sz w:val="28"/>
          <w:szCs w:val="28"/>
        </w:rPr>
        <w:t xml:space="preserve">  Constitution during  100 years. </w:t>
      </w:r>
      <w:proofErr w:type="gramStart"/>
      <w:r w:rsidRPr="00B0398F">
        <w:rPr>
          <w:rFonts w:ascii="Times New Roman"/>
          <w:i/>
          <w:sz w:val="28"/>
          <w:szCs w:val="28"/>
        </w:rPr>
        <w:t>Gender, democracy, and welfare.</w:t>
      </w:r>
      <w:proofErr w:type="gramEnd"/>
      <w:r w:rsidRPr="00B0398F">
        <w:rPr>
          <w:rFonts w:ascii="Times New Roman"/>
          <w:sz w:val="28"/>
          <w:szCs w:val="28"/>
        </w:rPr>
        <w:t xml:space="preserve"> This project is initiated by KVINFO, The Danish Cent</w:t>
      </w:r>
      <w:r w:rsidR="005B28D7" w:rsidRPr="00B0398F">
        <w:rPr>
          <w:rFonts w:ascii="Times New Roman"/>
          <w:sz w:val="28"/>
          <w:szCs w:val="28"/>
        </w:rPr>
        <w:t>re</w:t>
      </w:r>
      <w:r w:rsidRPr="00B0398F">
        <w:rPr>
          <w:rFonts w:ascii="Times New Roman"/>
          <w:sz w:val="28"/>
          <w:szCs w:val="28"/>
        </w:rPr>
        <w:t xml:space="preserve"> for Gender, Equality and Diversity</w:t>
      </w:r>
      <w:r w:rsidR="005B28D7" w:rsidRPr="00B0398F">
        <w:rPr>
          <w:rFonts w:ascii="Times New Roman"/>
          <w:sz w:val="28"/>
          <w:szCs w:val="28"/>
        </w:rPr>
        <w:t>,</w:t>
      </w:r>
      <w:r w:rsidRPr="00B0398F">
        <w:rPr>
          <w:rFonts w:ascii="Times New Roman"/>
          <w:sz w:val="28"/>
          <w:szCs w:val="28"/>
        </w:rPr>
        <w:t xml:space="preserve"> on the occasion of the centenary of women’s </w:t>
      </w:r>
      <w:r w:rsidRPr="00B0398F">
        <w:rPr>
          <w:rFonts w:ascii="Times New Roman"/>
          <w:sz w:val="28"/>
          <w:szCs w:val="28"/>
        </w:rPr>
        <w:lastRenderedPageBreak/>
        <w:t xml:space="preserve">suffrage </w:t>
      </w:r>
      <w:r w:rsidR="005B28D7" w:rsidRPr="00B0398F">
        <w:rPr>
          <w:rFonts w:ascii="Times New Roman"/>
          <w:sz w:val="28"/>
          <w:szCs w:val="28"/>
        </w:rPr>
        <w:t>in</w:t>
      </w:r>
      <w:r w:rsidRPr="00B0398F">
        <w:rPr>
          <w:rFonts w:ascii="Times New Roman"/>
          <w:sz w:val="28"/>
          <w:szCs w:val="28"/>
        </w:rPr>
        <w:t xml:space="preserve"> 2015. </w:t>
      </w:r>
      <w:r w:rsidR="005B28D7" w:rsidRPr="00B0398F">
        <w:rPr>
          <w:rFonts w:ascii="Times New Roman"/>
          <w:sz w:val="28"/>
          <w:szCs w:val="28"/>
        </w:rPr>
        <w:t xml:space="preserve">This larger project will be widely </w:t>
      </w:r>
      <w:r w:rsidRPr="00B0398F">
        <w:rPr>
          <w:rFonts w:ascii="Times New Roman"/>
          <w:sz w:val="28"/>
          <w:szCs w:val="28"/>
        </w:rPr>
        <w:t>disseminated</w:t>
      </w:r>
      <w:r w:rsidR="005B28D7" w:rsidRPr="00B0398F">
        <w:rPr>
          <w:rFonts w:ascii="Times New Roman"/>
          <w:sz w:val="28"/>
          <w:szCs w:val="28"/>
        </w:rPr>
        <w:t xml:space="preserve"> to schools, organizations and the general public</w:t>
      </w:r>
      <w:r w:rsidRPr="00B0398F">
        <w:rPr>
          <w:rFonts w:ascii="Times New Roman"/>
          <w:sz w:val="28"/>
          <w:szCs w:val="28"/>
        </w:rPr>
        <w:t xml:space="preserve">. An internet site on the centenary provides access to a </w:t>
      </w:r>
      <w:r w:rsidR="005B28D7" w:rsidRPr="00B0398F">
        <w:rPr>
          <w:rFonts w:ascii="Times New Roman"/>
          <w:sz w:val="28"/>
          <w:szCs w:val="28"/>
        </w:rPr>
        <w:t xml:space="preserve">large </w:t>
      </w:r>
      <w:r w:rsidRPr="00B0398F">
        <w:rPr>
          <w:rFonts w:ascii="Times New Roman"/>
          <w:sz w:val="28"/>
          <w:szCs w:val="28"/>
        </w:rPr>
        <w:t>range of information:</w:t>
      </w:r>
      <w:r w:rsidRPr="00B0398F">
        <w:rPr>
          <w:rFonts w:ascii="Times New Roman"/>
          <w:color w:val="7F7F7F"/>
          <w:sz w:val="28"/>
          <w:szCs w:val="28"/>
        </w:rPr>
        <w:t xml:space="preserve"> </w:t>
      </w:r>
      <w:hyperlink r:id="rId8" w:history="1">
        <w:r w:rsidRPr="00B0398F">
          <w:rPr>
            <w:rStyle w:val="Hyperlnk"/>
            <w:rFonts w:ascii="Times New Roman"/>
            <w:sz w:val="28"/>
            <w:szCs w:val="28"/>
          </w:rPr>
          <w:t>http://www2.kvinfo.dk/2015</w:t>
        </w:r>
      </w:hyperlink>
      <w:r w:rsidRPr="00B0398F">
        <w:rPr>
          <w:rFonts w:ascii="Times New Roman"/>
          <w:color w:val="7F7F7F"/>
          <w:sz w:val="28"/>
          <w:szCs w:val="28"/>
        </w:rPr>
        <w:t xml:space="preserve"> </w:t>
      </w:r>
    </w:p>
    <w:p w:rsidR="00730F15" w:rsidRPr="00B0398F" w:rsidRDefault="00730F15" w:rsidP="00730F15">
      <w:pPr>
        <w:spacing w:line="276" w:lineRule="auto"/>
        <w:jc w:val="both"/>
        <w:rPr>
          <w:rFonts w:ascii="Times New Roman"/>
          <w:sz w:val="28"/>
          <w:szCs w:val="28"/>
        </w:rPr>
      </w:pPr>
    </w:p>
    <w:p w:rsidR="00730F15" w:rsidRPr="00B0398F" w:rsidRDefault="00730F15" w:rsidP="00730F15">
      <w:pPr>
        <w:spacing w:line="276" w:lineRule="auto"/>
        <w:jc w:val="both"/>
        <w:rPr>
          <w:rFonts w:ascii="Times New Roman"/>
          <w:sz w:val="28"/>
          <w:szCs w:val="28"/>
        </w:rPr>
      </w:pPr>
      <w:r w:rsidRPr="00B0398F">
        <w:rPr>
          <w:rFonts w:ascii="Times New Roman"/>
          <w:sz w:val="28"/>
          <w:szCs w:val="28"/>
        </w:rPr>
        <w:t xml:space="preserve">The Danish Political Gender Equality Regime, which </w:t>
      </w:r>
      <w:proofErr w:type="gramStart"/>
      <w:r w:rsidRPr="00B0398F">
        <w:rPr>
          <w:rFonts w:ascii="Times New Roman"/>
          <w:sz w:val="28"/>
          <w:szCs w:val="28"/>
        </w:rPr>
        <w:t>represent</w:t>
      </w:r>
      <w:proofErr w:type="gramEnd"/>
      <w:r w:rsidRPr="00B0398F">
        <w:rPr>
          <w:rFonts w:ascii="Times New Roman"/>
          <w:sz w:val="28"/>
          <w:szCs w:val="28"/>
        </w:rPr>
        <w:t xml:space="preserve"> the research part of the centenary project, consists of the following three parts.</w:t>
      </w:r>
    </w:p>
    <w:p w:rsidR="00730F15" w:rsidRPr="00B0398F" w:rsidRDefault="00730F15" w:rsidP="00730F15">
      <w:pPr>
        <w:spacing w:line="276" w:lineRule="auto"/>
        <w:jc w:val="both"/>
        <w:rPr>
          <w:rFonts w:ascii="Times New Roman"/>
          <w:sz w:val="28"/>
          <w:szCs w:val="28"/>
        </w:rPr>
      </w:pPr>
      <w:proofErr w:type="gramStart"/>
      <w:r w:rsidRPr="00B0398F">
        <w:rPr>
          <w:rFonts w:ascii="Times New Roman"/>
          <w:sz w:val="28"/>
          <w:szCs w:val="28"/>
          <w:u w:val="single"/>
        </w:rPr>
        <w:t>Part A</w:t>
      </w:r>
      <w:r w:rsidRPr="00B0398F">
        <w:rPr>
          <w:rFonts w:ascii="Times New Roman"/>
          <w:sz w:val="28"/>
          <w:szCs w:val="28"/>
        </w:rPr>
        <w:t>. Gender equality policies</w:t>
      </w:r>
      <w:r w:rsidR="005B28D7" w:rsidRPr="00B0398F">
        <w:rPr>
          <w:rFonts w:ascii="Times New Roman"/>
          <w:sz w:val="28"/>
          <w:szCs w:val="28"/>
        </w:rPr>
        <w:t xml:space="preserve">: </w:t>
      </w:r>
      <w:r w:rsidRPr="00B0398F">
        <w:rPr>
          <w:rFonts w:ascii="Times New Roman"/>
          <w:sz w:val="28"/>
          <w:szCs w:val="28"/>
        </w:rPr>
        <w:t>Political, industrial and judicial dynamics.</w:t>
      </w:r>
      <w:proofErr w:type="gramEnd"/>
    </w:p>
    <w:p w:rsidR="00730F15" w:rsidRPr="00B0398F" w:rsidRDefault="005B28D7" w:rsidP="00730F15">
      <w:pPr>
        <w:spacing w:line="276" w:lineRule="auto"/>
        <w:jc w:val="both"/>
        <w:rPr>
          <w:rFonts w:ascii="Times New Roman"/>
          <w:sz w:val="28"/>
          <w:szCs w:val="28"/>
        </w:rPr>
      </w:pPr>
      <w:r w:rsidRPr="00B0398F">
        <w:rPr>
          <w:rFonts w:ascii="Times New Roman"/>
          <w:sz w:val="28"/>
          <w:szCs w:val="28"/>
          <w:u w:val="single"/>
        </w:rPr>
        <w:t>Part</w:t>
      </w:r>
      <w:r w:rsidR="00B417A2" w:rsidRPr="00B0398F">
        <w:rPr>
          <w:rFonts w:ascii="Times New Roman"/>
          <w:sz w:val="28"/>
          <w:szCs w:val="28"/>
          <w:u w:val="single"/>
        </w:rPr>
        <w:t xml:space="preserve"> </w:t>
      </w:r>
      <w:r w:rsidR="00730F15" w:rsidRPr="00B0398F">
        <w:rPr>
          <w:rFonts w:ascii="Times New Roman"/>
          <w:sz w:val="28"/>
          <w:szCs w:val="28"/>
          <w:u w:val="single"/>
        </w:rPr>
        <w:t>B</w:t>
      </w:r>
      <w:r w:rsidR="00730F15" w:rsidRPr="00B0398F">
        <w:rPr>
          <w:rFonts w:ascii="Times New Roman"/>
          <w:sz w:val="28"/>
          <w:szCs w:val="28"/>
        </w:rPr>
        <w:t xml:space="preserve">. Formative moments in the development of </w:t>
      </w:r>
      <w:proofErr w:type="gramStart"/>
      <w:r w:rsidR="00730F15" w:rsidRPr="00B0398F">
        <w:rPr>
          <w:rFonts w:ascii="Times New Roman"/>
          <w:sz w:val="28"/>
          <w:szCs w:val="28"/>
        </w:rPr>
        <w:t>women’s  representation</w:t>
      </w:r>
      <w:proofErr w:type="gramEnd"/>
      <w:r w:rsidR="00730F15" w:rsidRPr="00B0398F">
        <w:rPr>
          <w:rFonts w:ascii="Times New Roman"/>
          <w:sz w:val="28"/>
          <w:szCs w:val="28"/>
        </w:rPr>
        <w:t xml:space="preserve"> in Danish politics. </w:t>
      </w:r>
      <w:proofErr w:type="gramStart"/>
      <w:r w:rsidR="00B417A2" w:rsidRPr="00B0398F">
        <w:rPr>
          <w:rFonts w:ascii="Times New Roman"/>
          <w:sz w:val="28"/>
          <w:szCs w:val="28"/>
        </w:rPr>
        <w:t>The dynamics between c</w:t>
      </w:r>
      <w:r w:rsidR="00730F15" w:rsidRPr="00B0398F">
        <w:rPr>
          <w:rFonts w:ascii="Times New Roman"/>
          <w:sz w:val="28"/>
          <w:szCs w:val="28"/>
        </w:rPr>
        <w:t>hanges in numerical, substantial and symbolic representation.</w:t>
      </w:r>
      <w:proofErr w:type="gramEnd"/>
    </w:p>
    <w:p w:rsidR="00730F15" w:rsidRPr="00B0398F" w:rsidRDefault="00730F15" w:rsidP="00730F15">
      <w:pPr>
        <w:spacing w:line="276" w:lineRule="auto"/>
        <w:jc w:val="both"/>
        <w:rPr>
          <w:rFonts w:ascii="Times New Roman"/>
          <w:sz w:val="28"/>
          <w:szCs w:val="28"/>
        </w:rPr>
      </w:pPr>
      <w:proofErr w:type="gramStart"/>
      <w:r w:rsidRPr="00B0398F">
        <w:rPr>
          <w:rFonts w:ascii="Times New Roman"/>
          <w:sz w:val="28"/>
          <w:szCs w:val="28"/>
          <w:u w:val="single"/>
        </w:rPr>
        <w:t>Part  C</w:t>
      </w:r>
      <w:proofErr w:type="gramEnd"/>
      <w:r w:rsidRPr="00B0398F">
        <w:rPr>
          <w:rFonts w:ascii="Times New Roman"/>
          <w:sz w:val="28"/>
          <w:szCs w:val="28"/>
        </w:rPr>
        <w:t xml:space="preserve">. Gender and politics - </w:t>
      </w:r>
      <w:r w:rsidR="00B417A2" w:rsidRPr="00B0398F">
        <w:rPr>
          <w:rFonts w:ascii="Times New Roman"/>
          <w:sz w:val="28"/>
          <w:szCs w:val="28"/>
        </w:rPr>
        <w:t>elections, attitudes and mobiliz</w:t>
      </w:r>
      <w:r w:rsidRPr="00B0398F">
        <w:rPr>
          <w:rFonts w:ascii="Times New Roman"/>
          <w:sz w:val="28"/>
          <w:szCs w:val="28"/>
        </w:rPr>
        <w:t>ation</w:t>
      </w:r>
    </w:p>
    <w:p w:rsidR="00730F15" w:rsidRPr="00B0398F" w:rsidRDefault="00730F15" w:rsidP="00730F15">
      <w:pPr>
        <w:spacing w:line="276" w:lineRule="auto"/>
        <w:jc w:val="both"/>
        <w:rPr>
          <w:rFonts w:ascii="Times New Roman"/>
          <w:sz w:val="28"/>
          <w:szCs w:val="28"/>
        </w:rPr>
      </w:pPr>
      <w:r w:rsidRPr="00B0398F">
        <w:rPr>
          <w:rFonts w:ascii="Times New Roman"/>
          <w:sz w:val="28"/>
          <w:szCs w:val="28"/>
        </w:rPr>
        <w:t xml:space="preserve"> </w:t>
      </w:r>
    </w:p>
    <w:p w:rsidR="005701DB" w:rsidRPr="00B0398F" w:rsidRDefault="005701DB" w:rsidP="005701DB">
      <w:pPr>
        <w:spacing w:line="276" w:lineRule="auto"/>
        <w:rPr>
          <w:rFonts w:ascii="Times New Roman"/>
          <w:b/>
          <w:sz w:val="28"/>
          <w:szCs w:val="28"/>
        </w:rPr>
      </w:pPr>
      <w:proofErr w:type="gramStart"/>
      <w:r w:rsidRPr="00B0398F">
        <w:rPr>
          <w:rFonts w:ascii="Times New Roman"/>
          <w:b/>
          <w:sz w:val="28"/>
          <w:szCs w:val="28"/>
        </w:rPr>
        <w:t>Part  B</w:t>
      </w:r>
      <w:proofErr w:type="gramEnd"/>
      <w:r w:rsidRPr="00B0398F">
        <w:rPr>
          <w:rFonts w:ascii="Times New Roman"/>
          <w:b/>
          <w:sz w:val="28"/>
          <w:szCs w:val="28"/>
        </w:rPr>
        <w:t>:</w:t>
      </w:r>
    </w:p>
    <w:p w:rsidR="005701DB" w:rsidRPr="00B0398F" w:rsidRDefault="005701DB" w:rsidP="005701DB">
      <w:pPr>
        <w:spacing w:line="276" w:lineRule="auto"/>
        <w:rPr>
          <w:rFonts w:ascii="Times New Roman"/>
          <w:b/>
          <w:sz w:val="28"/>
          <w:szCs w:val="28"/>
        </w:rPr>
      </w:pPr>
      <w:proofErr w:type="gramStart"/>
      <w:r w:rsidRPr="00B0398F">
        <w:rPr>
          <w:rFonts w:ascii="Times New Roman"/>
          <w:b/>
          <w:sz w:val="28"/>
          <w:szCs w:val="28"/>
        </w:rPr>
        <w:t>Formative moments in the development of women’s representation in Danish politics.</w:t>
      </w:r>
      <w:proofErr w:type="gramEnd"/>
      <w:r w:rsidRPr="00B0398F">
        <w:rPr>
          <w:rFonts w:ascii="Times New Roman"/>
          <w:b/>
          <w:sz w:val="28"/>
          <w:szCs w:val="28"/>
        </w:rPr>
        <w:t xml:space="preserve"> </w:t>
      </w:r>
      <w:proofErr w:type="gramStart"/>
      <w:r w:rsidRPr="00B0398F">
        <w:rPr>
          <w:rFonts w:ascii="Times New Roman"/>
          <w:b/>
          <w:sz w:val="28"/>
          <w:szCs w:val="28"/>
        </w:rPr>
        <w:t>The dynamics between changes in numerical, substantive and symbolic representation.</w:t>
      </w:r>
      <w:proofErr w:type="gramEnd"/>
    </w:p>
    <w:p w:rsidR="006A756B" w:rsidRPr="00B0398F" w:rsidRDefault="006A756B" w:rsidP="006A756B">
      <w:pPr>
        <w:spacing w:line="276" w:lineRule="auto"/>
        <w:rPr>
          <w:rFonts w:ascii="Times New Roman"/>
          <w:i/>
          <w:sz w:val="28"/>
          <w:szCs w:val="28"/>
        </w:rPr>
      </w:pPr>
      <w:r w:rsidRPr="00B0398F">
        <w:rPr>
          <w:rFonts w:ascii="Times New Roman"/>
          <w:i/>
          <w:sz w:val="28"/>
          <w:szCs w:val="28"/>
        </w:rPr>
        <w:t>By Drude Dahlerup, professor at the Department of Political Science, Stockholm University</w:t>
      </w:r>
      <w:proofErr w:type="gramStart"/>
      <w:r w:rsidRPr="00B0398F">
        <w:rPr>
          <w:rFonts w:ascii="Times New Roman"/>
          <w:i/>
          <w:sz w:val="28"/>
          <w:szCs w:val="28"/>
        </w:rPr>
        <w:t>-  with</w:t>
      </w:r>
      <w:proofErr w:type="gramEnd"/>
      <w:r w:rsidRPr="00B0398F">
        <w:rPr>
          <w:rFonts w:ascii="Times New Roman"/>
          <w:i/>
          <w:sz w:val="28"/>
          <w:szCs w:val="28"/>
        </w:rPr>
        <w:t xml:space="preserve"> assistants.  </w:t>
      </w:r>
    </w:p>
    <w:p w:rsidR="006A756B" w:rsidRPr="00B0398F" w:rsidRDefault="006A756B" w:rsidP="006A756B">
      <w:pPr>
        <w:spacing w:line="276" w:lineRule="auto"/>
        <w:rPr>
          <w:rFonts w:ascii="Times New Roman"/>
          <w:i/>
          <w:sz w:val="28"/>
          <w:szCs w:val="28"/>
        </w:rPr>
      </w:pPr>
      <w:r w:rsidRPr="00B0398F">
        <w:rPr>
          <w:rFonts w:ascii="Times New Roman"/>
          <w:i/>
          <w:sz w:val="28"/>
          <w:szCs w:val="28"/>
        </w:rPr>
        <w:t>E-mail: drude.dahlerup@statsvet.su.se</w:t>
      </w:r>
    </w:p>
    <w:p w:rsidR="006A756B" w:rsidRPr="00B0398F" w:rsidRDefault="006A756B" w:rsidP="006A756B">
      <w:pPr>
        <w:spacing w:line="276" w:lineRule="auto"/>
        <w:rPr>
          <w:rFonts w:ascii="Times New Roman"/>
          <w:sz w:val="28"/>
          <w:szCs w:val="28"/>
        </w:rPr>
      </w:pPr>
    </w:p>
    <w:p w:rsidR="006A756B" w:rsidRPr="00B0398F" w:rsidRDefault="006A756B" w:rsidP="006A756B">
      <w:pPr>
        <w:spacing w:line="276" w:lineRule="auto"/>
        <w:rPr>
          <w:rFonts w:ascii="Times New Roman"/>
          <w:sz w:val="28"/>
          <w:szCs w:val="28"/>
        </w:rPr>
      </w:pPr>
      <w:r w:rsidRPr="00B0398F">
        <w:rPr>
          <w:rFonts w:ascii="Times New Roman"/>
          <w:sz w:val="28"/>
          <w:szCs w:val="28"/>
        </w:rPr>
        <w:t xml:space="preserve">A high representation of women in politics is today </w:t>
      </w:r>
      <w:r w:rsidR="00C215A6" w:rsidRPr="00B0398F">
        <w:rPr>
          <w:rFonts w:ascii="Times New Roman"/>
          <w:sz w:val="28"/>
          <w:szCs w:val="28"/>
        </w:rPr>
        <w:t xml:space="preserve">regarded a key characteristics and an </w:t>
      </w:r>
      <w:r w:rsidRPr="00B0398F">
        <w:rPr>
          <w:rFonts w:ascii="Times New Roman"/>
          <w:sz w:val="28"/>
          <w:szCs w:val="28"/>
        </w:rPr>
        <w:t>integrated part of the contemporary Danish political gender regime. Nevertheless, ever since women gained the suffrage, the significance attached to gender in political life has constantly been up for debate, as reflected in the recurrent question of whether 'women can or should make a difference in politics?' Ambiguity seems to be the hallmark of the regime.</w:t>
      </w:r>
    </w:p>
    <w:p w:rsidR="00C215A6" w:rsidRPr="00B0398F" w:rsidRDefault="00C215A6" w:rsidP="006A756B">
      <w:pPr>
        <w:spacing w:line="276" w:lineRule="auto"/>
        <w:rPr>
          <w:rFonts w:ascii="Times New Roman"/>
          <w:sz w:val="28"/>
          <w:szCs w:val="28"/>
        </w:rPr>
      </w:pPr>
    </w:p>
    <w:p w:rsidR="006A756B" w:rsidRPr="00B0398F" w:rsidRDefault="006A756B" w:rsidP="006A756B">
      <w:pPr>
        <w:spacing w:line="276" w:lineRule="auto"/>
        <w:rPr>
          <w:rFonts w:ascii="Times New Roman"/>
          <w:sz w:val="28"/>
          <w:szCs w:val="28"/>
        </w:rPr>
      </w:pPr>
      <w:r w:rsidRPr="00B0398F">
        <w:rPr>
          <w:rFonts w:ascii="Times New Roman"/>
          <w:sz w:val="28"/>
          <w:szCs w:val="28"/>
        </w:rPr>
        <w:t>During the first decades after the introduction of universal suffrage in 1915 women obtained only 1-3</w:t>
      </w:r>
      <w:r w:rsidR="00C215A6" w:rsidRPr="00B0398F">
        <w:rPr>
          <w:rFonts w:ascii="Times New Roman"/>
          <w:sz w:val="28"/>
          <w:szCs w:val="28"/>
        </w:rPr>
        <w:t xml:space="preserve"> </w:t>
      </w:r>
      <w:r w:rsidRPr="00B0398F">
        <w:rPr>
          <w:rFonts w:ascii="Times New Roman"/>
          <w:sz w:val="28"/>
          <w:szCs w:val="28"/>
        </w:rPr>
        <w:t>% of the seats in parliament.  It was not until after WW</w:t>
      </w:r>
      <w:r w:rsidR="00C215A6" w:rsidRPr="00B0398F">
        <w:rPr>
          <w:rFonts w:ascii="Times New Roman"/>
          <w:sz w:val="28"/>
          <w:szCs w:val="28"/>
        </w:rPr>
        <w:t>2</w:t>
      </w:r>
      <w:r w:rsidRPr="00B0398F">
        <w:rPr>
          <w:rFonts w:ascii="Times New Roman"/>
          <w:sz w:val="28"/>
          <w:szCs w:val="28"/>
        </w:rPr>
        <w:t xml:space="preserve"> that the proportion of women in elected assemblies began to rise, most significantly from the late 1970s, when new standards of a female representation of 25-30% was established. Denmark was among the </w:t>
      </w:r>
      <w:r w:rsidR="0018191B" w:rsidRPr="00B0398F">
        <w:rPr>
          <w:rFonts w:ascii="Times New Roman"/>
          <w:sz w:val="28"/>
          <w:szCs w:val="28"/>
        </w:rPr>
        <w:t xml:space="preserve">very </w:t>
      </w:r>
      <w:r w:rsidRPr="00B0398F">
        <w:rPr>
          <w:rFonts w:ascii="Times New Roman"/>
          <w:sz w:val="28"/>
          <w:szCs w:val="28"/>
        </w:rPr>
        <w:t xml:space="preserve">first countries in the world to have a woman as cabinet minister </w:t>
      </w:r>
      <w:r w:rsidR="0018191B" w:rsidRPr="00B0398F">
        <w:rPr>
          <w:rFonts w:ascii="Times New Roman"/>
          <w:sz w:val="28"/>
          <w:szCs w:val="28"/>
        </w:rPr>
        <w:t>(</w:t>
      </w:r>
      <w:r w:rsidRPr="00B0398F">
        <w:rPr>
          <w:rFonts w:ascii="Times New Roman"/>
          <w:sz w:val="28"/>
          <w:szCs w:val="28"/>
        </w:rPr>
        <w:t>1924</w:t>
      </w:r>
      <w:r w:rsidR="0018191B" w:rsidRPr="00B0398F">
        <w:rPr>
          <w:rFonts w:ascii="Times New Roman"/>
          <w:sz w:val="28"/>
          <w:szCs w:val="28"/>
        </w:rPr>
        <w:t>)</w:t>
      </w:r>
      <w:r w:rsidRPr="00B0398F">
        <w:rPr>
          <w:rFonts w:ascii="Times New Roman"/>
          <w:sz w:val="28"/>
          <w:szCs w:val="28"/>
        </w:rPr>
        <w:t>, but only after WW2 did any Danish government include at least one woman, later to increase to at least 2-3. Today the ‘acceptable minimum’ is a</w:t>
      </w:r>
      <w:r w:rsidR="0018191B" w:rsidRPr="00B0398F">
        <w:rPr>
          <w:rFonts w:ascii="Times New Roman"/>
          <w:sz w:val="28"/>
          <w:szCs w:val="28"/>
        </w:rPr>
        <w:t>round</w:t>
      </w:r>
      <w:r w:rsidRPr="00B0398F">
        <w:rPr>
          <w:rFonts w:ascii="Times New Roman"/>
          <w:sz w:val="28"/>
          <w:szCs w:val="28"/>
        </w:rPr>
        <w:t xml:space="preserve"> 30 percent women in every government. The proportional </w:t>
      </w:r>
      <w:r w:rsidR="0018191B" w:rsidRPr="00B0398F">
        <w:rPr>
          <w:rFonts w:ascii="Times New Roman"/>
          <w:sz w:val="28"/>
          <w:szCs w:val="28"/>
        </w:rPr>
        <w:t xml:space="preserve">representation </w:t>
      </w:r>
      <w:r w:rsidRPr="00B0398F">
        <w:rPr>
          <w:rFonts w:ascii="Times New Roman"/>
          <w:sz w:val="28"/>
          <w:szCs w:val="28"/>
        </w:rPr>
        <w:t xml:space="preserve">electoral system </w:t>
      </w:r>
      <w:r w:rsidRPr="00B0398F">
        <w:rPr>
          <w:rFonts w:ascii="Times New Roman"/>
          <w:sz w:val="28"/>
          <w:szCs w:val="28"/>
        </w:rPr>
        <w:lastRenderedPageBreak/>
        <w:t>and the strong party system based on principles of social and geographical representation</w:t>
      </w:r>
      <w:r w:rsidR="0018191B" w:rsidRPr="00B0398F">
        <w:rPr>
          <w:rFonts w:ascii="Times New Roman"/>
          <w:sz w:val="28"/>
          <w:szCs w:val="28"/>
        </w:rPr>
        <w:t xml:space="preserve"> has been </w:t>
      </w:r>
      <w:r w:rsidRPr="00B0398F">
        <w:rPr>
          <w:rFonts w:ascii="Times New Roman"/>
          <w:sz w:val="28"/>
          <w:szCs w:val="28"/>
        </w:rPr>
        <w:t xml:space="preserve">considered as an important </w:t>
      </w:r>
      <w:r w:rsidR="0018191B" w:rsidRPr="00B0398F">
        <w:rPr>
          <w:rFonts w:ascii="Times New Roman"/>
          <w:sz w:val="28"/>
          <w:szCs w:val="28"/>
        </w:rPr>
        <w:t xml:space="preserve">factor behind </w:t>
      </w:r>
      <w:r w:rsidRPr="00B0398F">
        <w:rPr>
          <w:rFonts w:ascii="Times New Roman"/>
          <w:sz w:val="28"/>
          <w:szCs w:val="28"/>
        </w:rPr>
        <w:t>the relatively high women’s representation in Denmark and throughout the Nordic countries, along with the changes in women's socio-economic position (</w:t>
      </w:r>
      <w:proofErr w:type="spellStart"/>
      <w:r w:rsidRPr="00B0398F">
        <w:rPr>
          <w:rFonts w:ascii="Times New Roman"/>
          <w:sz w:val="28"/>
          <w:szCs w:val="28"/>
        </w:rPr>
        <w:t>Niskanen</w:t>
      </w:r>
      <w:proofErr w:type="spellEnd"/>
      <w:r w:rsidRPr="00B0398F">
        <w:rPr>
          <w:rFonts w:ascii="Times New Roman"/>
          <w:sz w:val="28"/>
          <w:szCs w:val="28"/>
        </w:rPr>
        <w:t xml:space="preserve"> &amp; Nyberg, 2009; Sainsbury, 2006; Freidenvall, et al. 2006; Dahlerup 2013).</w:t>
      </w:r>
    </w:p>
    <w:p w:rsidR="0018191B" w:rsidRPr="00B0398F" w:rsidRDefault="0018191B" w:rsidP="0018191B">
      <w:pPr>
        <w:spacing w:line="276" w:lineRule="auto"/>
        <w:rPr>
          <w:rFonts w:ascii="Times New Roman"/>
          <w:sz w:val="28"/>
          <w:szCs w:val="28"/>
        </w:rPr>
      </w:pPr>
    </w:p>
    <w:p w:rsidR="006A756B" w:rsidRPr="00B0398F" w:rsidRDefault="006A756B" w:rsidP="0018191B">
      <w:pPr>
        <w:spacing w:line="276" w:lineRule="auto"/>
        <w:rPr>
          <w:rFonts w:ascii="Times New Roman"/>
          <w:sz w:val="28"/>
          <w:szCs w:val="28"/>
        </w:rPr>
      </w:pPr>
      <w:r w:rsidRPr="00B0398F">
        <w:rPr>
          <w:rFonts w:ascii="Times New Roman"/>
          <w:sz w:val="28"/>
          <w:szCs w:val="28"/>
        </w:rPr>
        <w:t xml:space="preserve">Women’s representation in the Nordic countries has developed according to a gradual, incremental track model (Dahlerup &amp; Freidenvall, 2005). The new approach of this project is the thesis that, within this framework of </w:t>
      </w:r>
      <w:r w:rsidR="0018191B" w:rsidRPr="00B0398F">
        <w:rPr>
          <w:rFonts w:ascii="Times New Roman"/>
          <w:sz w:val="28"/>
          <w:szCs w:val="28"/>
        </w:rPr>
        <w:t xml:space="preserve">a </w:t>
      </w:r>
      <w:r w:rsidRPr="00B0398F">
        <w:rPr>
          <w:rFonts w:ascii="Times New Roman"/>
          <w:sz w:val="28"/>
          <w:szCs w:val="28"/>
        </w:rPr>
        <w:t xml:space="preserve">step-by-step development, </w:t>
      </w:r>
      <w:r w:rsidR="0018191B" w:rsidRPr="00B0398F">
        <w:rPr>
          <w:rFonts w:ascii="Times New Roman"/>
          <w:sz w:val="28"/>
          <w:szCs w:val="28"/>
        </w:rPr>
        <w:t xml:space="preserve">one can identify </w:t>
      </w:r>
      <w:r w:rsidRPr="00B0398F">
        <w:rPr>
          <w:rFonts w:ascii="Times New Roman"/>
          <w:sz w:val="28"/>
          <w:szCs w:val="28"/>
        </w:rPr>
        <w:t>formative events and moments, which have induced new, emerging trends and lasting changes, both in terms of the numerical representation of women and the norms and perceptions about women's position in politics.</w:t>
      </w:r>
    </w:p>
    <w:p w:rsidR="006A756B" w:rsidRPr="00B0398F" w:rsidRDefault="006A756B" w:rsidP="006A756B">
      <w:pPr>
        <w:spacing w:line="276" w:lineRule="auto"/>
        <w:rPr>
          <w:rFonts w:ascii="Times New Roman"/>
          <w:sz w:val="28"/>
          <w:szCs w:val="28"/>
        </w:rPr>
      </w:pPr>
    </w:p>
    <w:p w:rsidR="006A756B" w:rsidRPr="00B0398F" w:rsidRDefault="006A756B" w:rsidP="006A756B">
      <w:pPr>
        <w:spacing w:line="276" w:lineRule="auto"/>
        <w:rPr>
          <w:rFonts w:ascii="Times New Roman"/>
          <w:sz w:val="28"/>
          <w:szCs w:val="28"/>
        </w:rPr>
      </w:pPr>
      <w:r w:rsidRPr="00B0398F">
        <w:rPr>
          <w:rFonts w:ascii="Times New Roman"/>
          <w:b/>
          <w:sz w:val="28"/>
          <w:szCs w:val="28"/>
        </w:rPr>
        <w:t>The aim</w:t>
      </w:r>
      <w:r w:rsidRPr="00B0398F">
        <w:rPr>
          <w:rFonts w:ascii="Times New Roman"/>
          <w:sz w:val="28"/>
          <w:szCs w:val="28"/>
        </w:rPr>
        <w:t xml:space="preserve"> of </w:t>
      </w:r>
      <w:r w:rsidR="000C4797" w:rsidRPr="00B0398F">
        <w:rPr>
          <w:rFonts w:ascii="Times New Roman"/>
          <w:sz w:val="28"/>
          <w:szCs w:val="28"/>
        </w:rPr>
        <w:t xml:space="preserve">Part B </w:t>
      </w:r>
      <w:r w:rsidRPr="00B0398F">
        <w:rPr>
          <w:rFonts w:ascii="Times New Roman"/>
          <w:sz w:val="28"/>
          <w:szCs w:val="28"/>
        </w:rPr>
        <w:t xml:space="preserve">is </w:t>
      </w:r>
      <w:r w:rsidR="000C4797" w:rsidRPr="00B0398F">
        <w:rPr>
          <w:rFonts w:ascii="Times New Roman"/>
          <w:sz w:val="28"/>
          <w:szCs w:val="28"/>
        </w:rPr>
        <w:t xml:space="preserve">thus </w:t>
      </w:r>
      <w:r w:rsidRPr="00B0398F">
        <w:rPr>
          <w:rFonts w:ascii="Times New Roman"/>
          <w:sz w:val="28"/>
          <w:szCs w:val="28"/>
        </w:rPr>
        <w:t>to identify and analyse formative moments in Danish democracy regarding women's political representation, including leadership positions and ministerial portfolios. Based on a sociological and historical new-</w:t>
      </w:r>
      <w:proofErr w:type="spellStart"/>
      <w:r w:rsidRPr="00B0398F">
        <w:rPr>
          <w:rFonts w:ascii="Times New Roman"/>
          <w:sz w:val="28"/>
          <w:szCs w:val="28"/>
        </w:rPr>
        <w:t>institutionalist</w:t>
      </w:r>
      <w:proofErr w:type="spellEnd"/>
      <w:r w:rsidRPr="00B0398F">
        <w:rPr>
          <w:rFonts w:ascii="Times New Roman"/>
          <w:sz w:val="28"/>
          <w:szCs w:val="28"/>
        </w:rPr>
        <w:t xml:space="preserve"> approach, this project will study processes related to discursive changes, changes in formal regulations and informal norms concerning und the importance of gender in politics - seen </w:t>
      </w:r>
      <w:r w:rsidRPr="00B0398F">
        <w:rPr>
          <w:rFonts w:ascii="Times New Roman"/>
          <w:sz w:val="28"/>
          <w:szCs w:val="28"/>
          <w:lang w:val="en-US"/>
        </w:rPr>
        <w:t xml:space="preserve">in relation to changes in the actual representation of women in elected assemblies. </w:t>
      </w:r>
      <w:r w:rsidRPr="00B0398F">
        <w:rPr>
          <w:rFonts w:ascii="Times New Roman"/>
          <w:sz w:val="28"/>
          <w:szCs w:val="28"/>
        </w:rPr>
        <w:t>Norms and attitudes are central to the study of historical, institutionalized inequalities; these are informal and unwritten, and perhaps therefore more resistant to change (</w:t>
      </w:r>
      <w:proofErr w:type="spellStart"/>
      <w:r w:rsidRPr="00B0398F">
        <w:rPr>
          <w:rFonts w:ascii="Times New Roman"/>
          <w:sz w:val="28"/>
          <w:szCs w:val="28"/>
        </w:rPr>
        <w:t>Franceshet</w:t>
      </w:r>
      <w:proofErr w:type="spellEnd"/>
      <w:r w:rsidRPr="00B0398F">
        <w:rPr>
          <w:rFonts w:ascii="Times New Roman"/>
          <w:sz w:val="28"/>
          <w:szCs w:val="28"/>
        </w:rPr>
        <w:t xml:space="preserve"> 2011, 62).</w:t>
      </w:r>
    </w:p>
    <w:p w:rsidR="000C4797" w:rsidRPr="00B0398F" w:rsidRDefault="006A756B" w:rsidP="006A756B">
      <w:pPr>
        <w:spacing w:line="276" w:lineRule="auto"/>
        <w:rPr>
          <w:rFonts w:ascii="Times New Roman"/>
          <w:sz w:val="28"/>
          <w:szCs w:val="28"/>
        </w:rPr>
      </w:pPr>
      <w:r w:rsidRPr="00B0398F">
        <w:rPr>
          <w:rFonts w:ascii="Times New Roman"/>
          <w:sz w:val="28"/>
          <w:szCs w:val="28"/>
        </w:rPr>
        <w:t>The major actors are, first, the political parties</w:t>
      </w:r>
      <w:r w:rsidR="000C4797" w:rsidRPr="00B0398F">
        <w:rPr>
          <w:rFonts w:ascii="Times New Roman"/>
          <w:sz w:val="28"/>
          <w:szCs w:val="28"/>
        </w:rPr>
        <w:t xml:space="preserve"> and</w:t>
      </w:r>
      <w:r w:rsidRPr="00B0398F">
        <w:rPr>
          <w:rFonts w:ascii="Times New Roman"/>
          <w:sz w:val="28"/>
          <w:szCs w:val="28"/>
        </w:rPr>
        <w:t xml:space="preserve"> their perceptions of women and gender in policies </w:t>
      </w:r>
      <w:r w:rsidR="000C4797" w:rsidRPr="00B0398F">
        <w:rPr>
          <w:rFonts w:ascii="Times New Roman"/>
          <w:sz w:val="28"/>
          <w:szCs w:val="28"/>
        </w:rPr>
        <w:t xml:space="preserve">as well as </w:t>
      </w:r>
      <w:r w:rsidRPr="00B0398F">
        <w:rPr>
          <w:rFonts w:ascii="Times New Roman"/>
          <w:sz w:val="28"/>
          <w:szCs w:val="28"/>
        </w:rPr>
        <w:t xml:space="preserve">their actual recruitment practices. </w:t>
      </w:r>
      <w:proofErr w:type="gramStart"/>
      <w:r w:rsidRPr="00B0398F">
        <w:rPr>
          <w:rFonts w:ascii="Times New Roman"/>
          <w:sz w:val="28"/>
          <w:szCs w:val="28"/>
        </w:rPr>
        <w:t>Second, women's organizations in and outside the political parties.</w:t>
      </w:r>
      <w:proofErr w:type="gramEnd"/>
      <w:r w:rsidRPr="00B0398F">
        <w:rPr>
          <w:rFonts w:ascii="Times New Roman"/>
          <w:sz w:val="28"/>
          <w:szCs w:val="28"/>
        </w:rPr>
        <w:t xml:space="preserve"> The importance of gender in politics is analysed in relation to three </w:t>
      </w:r>
      <w:r w:rsidR="000C4797" w:rsidRPr="00B0398F">
        <w:rPr>
          <w:rFonts w:ascii="Times New Roman"/>
          <w:sz w:val="28"/>
          <w:szCs w:val="28"/>
        </w:rPr>
        <w:t>dimensions of representation.</w:t>
      </w:r>
    </w:p>
    <w:p w:rsidR="000C4797" w:rsidRPr="00B0398F" w:rsidRDefault="000C4797" w:rsidP="006A756B">
      <w:pPr>
        <w:spacing w:line="276" w:lineRule="auto"/>
        <w:rPr>
          <w:rFonts w:ascii="Times New Roman"/>
          <w:sz w:val="28"/>
          <w:szCs w:val="28"/>
        </w:rPr>
      </w:pPr>
      <w:r w:rsidRPr="00B0398F">
        <w:rPr>
          <w:rFonts w:ascii="Times New Roman"/>
          <w:sz w:val="28"/>
          <w:szCs w:val="28"/>
        </w:rPr>
        <w:t xml:space="preserve"> </w:t>
      </w:r>
    </w:p>
    <w:p w:rsidR="006A756B" w:rsidRPr="00B0398F" w:rsidRDefault="006A756B" w:rsidP="000C4797">
      <w:pPr>
        <w:spacing w:line="276" w:lineRule="auto"/>
        <w:rPr>
          <w:rFonts w:ascii="Times New Roman"/>
          <w:sz w:val="28"/>
          <w:szCs w:val="28"/>
        </w:rPr>
      </w:pPr>
      <w:r w:rsidRPr="00B0398F">
        <w:rPr>
          <w:rFonts w:ascii="Times New Roman"/>
          <w:sz w:val="28"/>
          <w:szCs w:val="28"/>
        </w:rPr>
        <w:t xml:space="preserve">Inspired by Hanna Pitkin's classic work (1967), recent research on gender and politics distinguishes between </w:t>
      </w:r>
      <w:r w:rsidRPr="00B0398F">
        <w:rPr>
          <w:rFonts w:ascii="Times New Roman"/>
          <w:i/>
          <w:sz w:val="28"/>
          <w:szCs w:val="28"/>
        </w:rPr>
        <w:t>descriptive</w:t>
      </w:r>
      <w:r w:rsidRPr="00B0398F">
        <w:rPr>
          <w:rFonts w:ascii="Times New Roman"/>
          <w:sz w:val="28"/>
          <w:szCs w:val="28"/>
        </w:rPr>
        <w:t xml:space="preserve"> (numeric), </w:t>
      </w:r>
      <w:r w:rsidRPr="00B0398F">
        <w:rPr>
          <w:rFonts w:ascii="Times New Roman"/>
          <w:i/>
          <w:sz w:val="28"/>
          <w:szCs w:val="28"/>
        </w:rPr>
        <w:t>substantive</w:t>
      </w:r>
      <w:r w:rsidRPr="00B0398F">
        <w:rPr>
          <w:rFonts w:ascii="Times New Roman"/>
          <w:sz w:val="28"/>
          <w:szCs w:val="28"/>
        </w:rPr>
        <w:t xml:space="preserve"> (acting for) and </w:t>
      </w:r>
      <w:r w:rsidRPr="00B0398F">
        <w:rPr>
          <w:rFonts w:ascii="Times New Roman"/>
          <w:i/>
          <w:sz w:val="28"/>
          <w:szCs w:val="28"/>
        </w:rPr>
        <w:t>symbolic representation</w:t>
      </w:r>
      <w:r w:rsidRPr="00B0398F">
        <w:rPr>
          <w:rFonts w:ascii="Times New Roman"/>
          <w:sz w:val="28"/>
          <w:szCs w:val="28"/>
        </w:rPr>
        <w:t xml:space="preserve"> (</w:t>
      </w:r>
      <w:proofErr w:type="spellStart"/>
      <w:r w:rsidRPr="00B0398F">
        <w:rPr>
          <w:rFonts w:ascii="Times New Roman"/>
          <w:sz w:val="28"/>
          <w:szCs w:val="28"/>
        </w:rPr>
        <w:t>Wängnerud</w:t>
      </w:r>
      <w:proofErr w:type="spellEnd"/>
      <w:r w:rsidRPr="00B0398F">
        <w:rPr>
          <w:rFonts w:ascii="Times New Roman"/>
          <w:sz w:val="28"/>
          <w:szCs w:val="28"/>
        </w:rPr>
        <w:t xml:space="preserve">, 2009; </w:t>
      </w:r>
      <w:proofErr w:type="spellStart"/>
      <w:r w:rsidRPr="00B0398F">
        <w:rPr>
          <w:rFonts w:ascii="Times New Roman"/>
          <w:sz w:val="28"/>
          <w:szCs w:val="28"/>
        </w:rPr>
        <w:t>Franceshet</w:t>
      </w:r>
      <w:proofErr w:type="spellEnd"/>
      <w:r w:rsidRPr="00B0398F">
        <w:rPr>
          <w:rFonts w:ascii="Times New Roman"/>
          <w:sz w:val="28"/>
          <w:szCs w:val="28"/>
        </w:rPr>
        <w:t xml:space="preserve">, 2012, see also </w:t>
      </w:r>
      <w:proofErr w:type="spellStart"/>
      <w:r w:rsidRPr="00B0398F">
        <w:rPr>
          <w:rFonts w:ascii="Times New Roman"/>
          <w:sz w:val="28"/>
          <w:szCs w:val="28"/>
        </w:rPr>
        <w:t>Mansbridge</w:t>
      </w:r>
      <w:proofErr w:type="spellEnd"/>
      <w:r w:rsidRPr="00B0398F">
        <w:rPr>
          <w:rFonts w:ascii="Times New Roman"/>
          <w:sz w:val="28"/>
          <w:szCs w:val="28"/>
        </w:rPr>
        <w:t>, 2003). As an important aspect, this project adds the relationship between these three dimensions, an aspect that was not included in Pitkin's approach (</w:t>
      </w:r>
      <w:proofErr w:type="spellStart"/>
      <w:r w:rsidRPr="00B0398F">
        <w:rPr>
          <w:rFonts w:ascii="Times New Roman"/>
          <w:sz w:val="28"/>
          <w:szCs w:val="28"/>
        </w:rPr>
        <w:t>Dovi</w:t>
      </w:r>
      <w:proofErr w:type="spellEnd"/>
      <w:r w:rsidRPr="00B0398F">
        <w:rPr>
          <w:rFonts w:ascii="Times New Roman"/>
          <w:sz w:val="28"/>
          <w:szCs w:val="28"/>
        </w:rPr>
        <w:t>, 2006).</w:t>
      </w:r>
    </w:p>
    <w:p w:rsidR="000C4797" w:rsidRPr="00B0398F" w:rsidRDefault="000C4797" w:rsidP="000C4797">
      <w:pPr>
        <w:spacing w:line="276" w:lineRule="auto"/>
        <w:rPr>
          <w:rFonts w:ascii="Times New Roman"/>
          <w:sz w:val="28"/>
          <w:szCs w:val="28"/>
        </w:rPr>
      </w:pPr>
    </w:p>
    <w:p w:rsidR="006A756B" w:rsidRPr="00B0398F" w:rsidRDefault="006A756B" w:rsidP="006A756B">
      <w:pPr>
        <w:jc w:val="both"/>
        <w:rPr>
          <w:rFonts w:ascii="Times New Roman"/>
          <w:sz w:val="28"/>
          <w:szCs w:val="28"/>
        </w:rPr>
      </w:pPr>
      <w:r w:rsidRPr="00B0398F">
        <w:rPr>
          <w:rFonts w:ascii="Times New Roman"/>
          <w:i/>
          <w:sz w:val="28"/>
          <w:szCs w:val="28"/>
        </w:rPr>
        <w:lastRenderedPageBreak/>
        <w:t>Descriptive representation:</w:t>
      </w:r>
      <w:r w:rsidRPr="00B0398F">
        <w:rPr>
          <w:rFonts w:ascii="Times New Roman"/>
          <w:sz w:val="28"/>
          <w:szCs w:val="28"/>
        </w:rPr>
        <w:t xml:space="preserve"> How have women's under-representation</w:t>
      </w:r>
      <w:r w:rsidR="000C4797" w:rsidRPr="00B0398F">
        <w:rPr>
          <w:rFonts w:ascii="Times New Roman"/>
          <w:sz w:val="28"/>
          <w:szCs w:val="28"/>
        </w:rPr>
        <w:t xml:space="preserve"> </w:t>
      </w:r>
      <w:r w:rsidRPr="00B0398F">
        <w:rPr>
          <w:rFonts w:ascii="Times New Roman"/>
          <w:sz w:val="28"/>
          <w:szCs w:val="28"/>
        </w:rPr>
        <w:t xml:space="preserve">been 'diagnosed' in relation to the change of the actual representation of women, vertically and horizontally? Is the problem primarily seen as women's lack of skills and low political interest, or as </w:t>
      </w:r>
      <w:r w:rsidR="00DE70A2" w:rsidRPr="00B0398F">
        <w:rPr>
          <w:rFonts w:ascii="Times New Roman"/>
          <w:sz w:val="28"/>
          <w:szCs w:val="28"/>
        </w:rPr>
        <w:t xml:space="preserve">political </w:t>
      </w:r>
      <w:r w:rsidRPr="00B0398F">
        <w:rPr>
          <w:rFonts w:ascii="Times New Roman"/>
          <w:sz w:val="28"/>
          <w:szCs w:val="28"/>
        </w:rPr>
        <w:t xml:space="preserve">parties not being sufficiently inclusive? Have electoral defeat or success been of particular importance for party strategies? </w:t>
      </w:r>
      <w:proofErr w:type="gramStart"/>
      <w:r w:rsidRPr="00B0398F">
        <w:rPr>
          <w:rFonts w:ascii="Times New Roman"/>
          <w:sz w:val="28"/>
          <w:szCs w:val="28"/>
        </w:rPr>
        <w:t>(</w:t>
      </w:r>
      <w:proofErr w:type="spellStart"/>
      <w:r w:rsidRPr="00B0398F">
        <w:rPr>
          <w:rFonts w:ascii="Times New Roman"/>
          <w:sz w:val="28"/>
          <w:szCs w:val="28"/>
        </w:rPr>
        <w:t>Wängerud</w:t>
      </w:r>
      <w:proofErr w:type="spellEnd"/>
      <w:r w:rsidRPr="00B0398F">
        <w:rPr>
          <w:rFonts w:ascii="Times New Roman"/>
          <w:sz w:val="28"/>
          <w:szCs w:val="28"/>
        </w:rPr>
        <w:t xml:space="preserve"> 1998 opposite Lovenduski, 2005).</w:t>
      </w:r>
      <w:proofErr w:type="gramEnd"/>
      <w:r w:rsidRPr="00B0398F">
        <w:rPr>
          <w:rFonts w:ascii="Times New Roman"/>
          <w:sz w:val="28"/>
          <w:szCs w:val="28"/>
        </w:rPr>
        <w:t xml:space="preserve"> </w:t>
      </w:r>
    </w:p>
    <w:p w:rsidR="00DE70A2" w:rsidRPr="00B0398F" w:rsidRDefault="00DE70A2" w:rsidP="006A756B">
      <w:pPr>
        <w:jc w:val="both"/>
        <w:rPr>
          <w:rFonts w:ascii="Times New Roman"/>
          <w:i/>
          <w:sz w:val="28"/>
          <w:szCs w:val="28"/>
        </w:rPr>
      </w:pPr>
    </w:p>
    <w:p w:rsidR="006A756B" w:rsidRPr="00B0398F" w:rsidRDefault="006A756B" w:rsidP="006A756B">
      <w:pPr>
        <w:jc w:val="both"/>
        <w:rPr>
          <w:rFonts w:ascii="Times New Roman"/>
          <w:sz w:val="28"/>
          <w:szCs w:val="28"/>
        </w:rPr>
      </w:pPr>
      <w:r w:rsidRPr="00B0398F">
        <w:rPr>
          <w:rFonts w:ascii="Times New Roman"/>
          <w:i/>
          <w:sz w:val="28"/>
          <w:szCs w:val="28"/>
        </w:rPr>
        <w:t>Substantial representation:</w:t>
      </w:r>
      <w:r w:rsidRPr="00B0398F">
        <w:rPr>
          <w:rFonts w:ascii="Times New Roman"/>
          <w:sz w:val="28"/>
          <w:szCs w:val="28"/>
        </w:rPr>
        <w:t xml:space="preserve"> With a focus on policy substance, that is the content of </w:t>
      </w:r>
      <w:r w:rsidR="00DE70A2" w:rsidRPr="00B0398F">
        <w:rPr>
          <w:rFonts w:ascii="Times New Roman"/>
          <w:sz w:val="28"/>
          <w:szCs w:val="28"/>
        </w:rPr>
        <w:t xml:space="preserve">policy </w:t>
      </w:r>
      <w:r w:rsidRPr="00B0398F">
        <w:rPr>
          <w:rFonts w:ascii="Times New Roman"/>
          <w:sz w:val="28"/>
          <w:szCs w:val="28"/>
        </w:rPr>
        <w:t xml:space="preserve">regulations, the project will study female politicians' contribution in cases such as equal pay </w:t>
      </w:r>
      <w:r w:rsidR="00DE70A2" w:rsidRPr="00B0398F">
        <w:rPr>
          <w:rFonts w:ascii="Times New Roman"/>
          <w:sz w:val="28"/>
          <w:szCs w:val="28"/>
        </w:rPr>
        <w:t>and</w:t>
      </w:r>
      <w:r w:rsidRPr="00B0398F">
        <w:rPr>
          <w:rFonts w:ascii="Times New Roman"/>
          <w:sz w:val="28"/>
          <w:szCs w:val="28"/>
        </w:rPr>
        <w:t xml:space="preserve"> parental leave, and </w:t>
      </w:r>
      <w:r w:rsidR="00DE70A2" w:rsidRPr="00B0398F">
        <w:rPr>
          <w:rFonts w:ascii="Times New Roman"/>
          <w:sz w:val="28"/>
          <w:szCs w:val="28"/>
        </w:rPr>
        <w:t>loo</w:t>
      </w:r>
      <w:r w:rsidRPr="00B0398F">
        <w:rPr>
          <w:rFonts w:ascii="Times New Roman"/>
          <w:sz w:val="28"/>
          <w:szCs w:val="28"/>
        </w:rPr>
        <w:t xml:space="preserve">k for the (limited) examples of cross-party cooperation amongst women MPs. What mandate do voters, political parties and elected women themselves think that women in politics should have: Representatives of women? Which women? </w:t>
      </w:r>
      <w:proofErr w:type="gramStart"/>
      <w:r w:rsidRPr="00B0398F">
        <w:rPr>
          <w:rFonts w:ascii="Times New Roman"/>
          <w:sz w:val="28"/>
          <w:szCs w:val="28"/>
        </w:rPr>
        <w:t>Representatives of</w:t>
      </w:r>
      <w:r w:rsidR="00DE70A2" w:rsidRPr="00B0398F">
        <w:rPr>
          <w:rFonts w:ascii="Times New Roman"/>
          <w:sz w:val="28"/>
          <w:szCs w:val="28"/>
        </w:rPr>
        <w:t xml:space="preserve"> </w:t>
      </w:r>
      <w:r w:rsidRPr="00B0398F">
        <w:rPr>
          <w:rFonts w:ascii="Times New Roman"/>
          <w:sz w:val="28"/>
          <w:szCs w:val="28"/>
        </w:rPr>
        <w:t>feminism?</w:t>
      </w:r>
      <w:proofErr w:type="gramEnd"/>
      <w:r w:rsidRPr="00B0398F">
        <w:rPr>
          <w:rFonts w:ascii="Times New Roman"/>
          <w:sz w:val="28"/>
          <w:szCs w:val="28"/>
        </w:rPr>
        <w:t xml:space="preserve"> No gender-related mandate – or may be just an open mandate?</w:t>
      </w:r>
    </w:p>
    <w:p w:rsidR="00DE70A2" w:rsidRPr="00B0398F" w:rsidRDefault="00DE70A2" w:rsidP="006A756B">
      <w:pPr>
        <w:jc w:val="both"/>
        <w:rPr>
          <w:rFonts w:ascii="Times New Roman"/>
          <w:sz w:val="28"/>
          <w:szCs w:val="28"/>
        </w:rPr>
      </w:pPr>
    </w:p>
    <w:p w:rsidR="006A756B" w:rsidRPr="00B0398F" w:rsidRDefault="006A756B" w:rsidP="006A756B">
      <w:pPr>
        <w:jc w:val="both"/>
        <w:rPr>
          <w:rFonts w:ascii="Times New Roman"/>
          <w:sz w:val="28"/>
          <w:szCs w:val="28"/>
        </w:rPr>
      </w:pPr>
      <w:r w:rsidRPr="00B0398F">
        <w:rPr>
          <w:rFonts w:ascii="Times New Roman"/>
          <w:i/>
          <w:sz w:val="28"/>
          <w:szCs w:val="28"/>
        </w:rPr>
        <w:t>Symbolic representation</w:t>
      </w:r>
      <w:r w:rsidRPr="00B0398F">
        <w:rPr>
          <w:rFonts w:ascii="Times New Roman"/>
          <w:sz w:val="28"/>
          <w:szCs w:val="28"/>
        </w:rPr>
        <w:t>: The symbolic representation is a mounting research area (</w:t>
      </w:r>
      <w:proofErr w:type="spellStart"/>
      <w:r w:rsidRPr="00B0398F">
        <w:rPr>
          <w:rFonts w:ascii="Times New Roman"/>
          <w:sz w:val="28"/>
          <w:szCs w:val="28"/>
        </w:rPr>
        <w:t>Leyenaar</w:t>
      </w:r>
      <w:proofErr w:type="spellEnd"/>
      <w:r w:rsidRPr="00B0398F">
        <w:rPr>
          <w:rFonts w:ascii="Times New Roman"/>
          <w:sz w:val="28"/>
          <w:szCs w:val="28"/>
        </w:rPr>
        <w:t xml:space="preserve"> &amp; Dahlerup, 2013). Under the label of symbolic representation of women, </w:t>
      </w:r>
      <w:proofErr w:type="gramStart"/>
      <w:r w:rsidRPr="00B0398F">
        <w:rPr>
          <w:rFonts w:ascii="Times New Roman"/>
          <w:sz w:val="28"/>
          <w:szCs w:val="28"/>
        </w:rPr>
        <w:t xml:space="preserve">changes in the perception of the importance of the inclusion of women for the legitimacy of democracy </w:t>
      </w:r>
      <w:r w:rsidR="00DE70A2" w:rsidRPr="00B0398F">
        <w:rPr>
          <w:rFonts w:ascii="Times New Roman"/>
          <w:sz w:val="28"/>
          <w:szCs w:val="28"/>
        </w:rPr>
        <w:t>is</w:t>
      </w:r>
      <w:proofErr w:type="gramEnd"/>
      <w:r w:rsidR="00DE70A2" w:rsidRPr="00B0398F">
        <w:rPr>
          <w:rFonts w:ascii="Times New Roman"/>
          <w:sz w:val="28"/>
          <w:szCs w:val="28"/>
        </w:rPr>
        <w:t xml:space="preserve"> </w:t>
      </w:r>
      <w:proofErr w:type="spellStart"/>
      <w:r w:rsidR="00DE70A2" w:rsidRPr="00B0398F">
        <w:rPr>
          <w:rFonts w:ascii="Times New Roman"/>
          <w:sz w:val="28"/>
          <w:szCs w:val="28"/>
        </w:rPr>
        <w:t>analyzed</w:t>
      </w:r>
      <w:proofErr w:type="spellEnd"/>
      <w:r w:rsidRPr="00B0398F">
        <w:rPr>
          <w:rFonts w:ascii="Times New Roman"/>
          <w:sz w:val="28"/>
          <w:szCs w:val="28"/>
        </w:rPr>
        <w:t xml:space="preserve"> (see e</w:t>
      </w:r>
      <w:r w:rsidR="00DE70A2" w:rsidRPr="00B0398F">
        <w:rPr>
          <w:rFonts w:ascii="Times New Roman"/>
          <w:sz w:val="28"/>
          <w:szCs w:val="28"/>
        </w:rPr>
        <w:t>.</w:t>
      </w:r>
      <w:r w:rsidRPr="00B0398F">
        <w:rPr>
          <w:rFonts w:ascii="Times New Roman"/>
          <w:sz w:val="28"/>
          <w:szCs w:val="28"/>
        </w:rPr>
        <w:t>g</w:t>
      </w:r>
      <w:r w:rsidR="00DE70A2" w:rsidRPr="00B0398F">
        <w:rPr>
          <w:rFonts w:ascii="Times New Roman"/>
          <w:sz w:val="28"/>
          <w:szCs w:val="28"/>
        </w:rPr>
        <w:t>.</w:t>
      </w:r>
      <w:r w:rsidRPr="00B0398F">
        <w:rPr>
          <w:rFonts w:ascii="Times New Roman"/>
          <w:sz w:val="28"/>
          <w:szCs w:val="28"/>
        </w:rPr>
        <w:t xml:space="preserve"> UN Declaration, </w:t>
      </w:r>
      <w:r w:rsidRPr="00B0398F">
        <w:rPr>
          <w:rFonts w:ascii="Times New Roman"/>
          <w:i/>
          <w:sz w:val="28"/>
          <w:szCs w:val="28"/>
        </w:rPr>
        <w:t>Platform for Action,</w:t>
      </w:r>
      <w:r w:rsidRPr="00B0398F">
        <w:rPr>
          <w:rFonts w:ascii="Times New Roman"/>
          <w:sz w:val="28"/>
          <w:szCs w:val="28"/>
        </w:rPr>
        <w:t xml:space="preserve"> Beijing 1995)</w:t>
      </w:r>
      <w:r w:rsidR="00DE70A2" w:rsidRPr="00B0398F">
        <w:rPr>
          <w:rFonts w:ascii="Times New Roman"/>
          <w:sz w:val="28"/>
          <w:szCs w:val="28"/>
        </w:rPr>
        <w:t xml:space="preserve">. Another key perspective is the historical </w:t>
      </w:r>
      <w:r w:rsidRPr="00B0398F">
        <w:rPr>
          <w:rFonts w:ascii="Times New Roman"/>
          <w:sz w:val="28"/>
          <w:szCs w:val="28"/>
        </w:rPr>
        <w:t xml:space="preserve">changes in the perception of women as political leaders, not least in previously male-dominated portfolios. The importance of the inclusion of different groups of women in relation to class, marital status, age, and ethnicity are part of the discussion of symbolic representation. A recent survey has shown that </w:t>
      </w:r>
      <w:r w:rsidR="00DE70A2" w:rsidRPr="00B0398F">
        <w:rPr>
          <w:rFonts w:ascii="Times New Roman"/>
          <w:sz w:val="28"/>
          <w:szCs w:val="28"/>
        </w:rPr>
        <w:t xml:space="preserve">within the </w:t>
      </w:r>
      <w:r w:rsidRPr="00B0398F">
        <w:rPr>
          <w:rFonts w:ascii="Times New Roman"/>
          <w:sz w:val="28"/>
          <w:szCs w:val="28"/>
        </w:rPr>
        <w:t>political parties in Europe</w:t>
      </w:r>
      <w:r w:rsidR="00DE70A2" w:rsidRPr="00B0398F">
        <w:rPr>
          <w:rFonts w:ascii="Times New Roman"/>
          <w:sz w:val="28"/>
          <w:szCs w:val="28"/>
        </w:rPr>
        <w:t>, t</w:t>
      </w:r>
      <w:r w:rsidRPr="00B0398F">
        <w:rPr>
          <w:rFonts w:ascii="Times New Roman"/>
          <w:sz w:val="28"/>
          <w:szCs w:val="28"/>
        </w:rPr>
        <w:t xml:space="preserve">he </w:t>
      </w:r>
      <w:r w:rsidR="00DE70A2" w:rsidRPr="00B0398F">
        <w:rPr>
          <w:rFonts w:ascii="Times New Roman"/>
          <w:sz w:val="28"/>
          <w:szCs w:val="28"/>
        </w:rPr>
        <w:t xml:space="preserve">adoption </w:t>
      </w:r>
      <w:r w:rsidRPr="00B0398F">
        <w:rPr>
          <w:rFonts w:ascii="Times New Roman"/>
          <w:sz w:val="28"/>
          <w:szCs w:val="28"/>
        </w:rPr>
        <w:t xml:space="preserve">of electoral quotas on account of gender </w:t>
      </w:r>
      <w:r w:rsidR="00DE70A2" w:rsidRPr="00B0398F">
        <w:rPr>
          <w:rFonts w:ascii="Times New Roman"/>
          <w:sz w:val="28"/>
          <w:szCs w:val="28"/>
        </w:rPr>
        <w:t xml:space="preserve">is </w:t>
      </w:r>
      <w:r w:rsidRPr="00B0398F">
        <w:rPr>
          <w:rFonts w:ascii="Times New Roman"/>
          <w:sz w:val="28"/>
          <w:szCs w:val="28"/>
        </w:rPr>
        <w:t xml:space="preserve">much more </w:t>
      </w:r>
      <w:r w:rsidR="00DE70A2" w:rsidRPr="00B0398F">
        <w:rPr>
          <w:rFonts w:ascii="Times New Roman"/>
          <w:sz w:val="28"/>
          <w:szCs w:val="28"/>
        </w:rPr>
        <w:t xml:space="preserve">commonly debated </w:t>
      </w:r>
      <w:r w:rsidRPr="00B0398F">
        <w:rPr>
          <w:rFonts w:ascii="Times New Roman"/>
          <w:sz w:val="28"/>
          <w:szCs w:val="28"/>
        </w:rPr>
        <w:t xml:space="preserve">than </w:t>
      </w:r>
      <w:r w:rsidR="00DE70A2" w:rsidRPr="00B0398F">
        <w:rPr>
          <w:rFonts w:ascii="Times New Roman"/>
          <w:sz w:val="28"/>
          <w:szCs w:val="28"/>
        </w:rPr>
        <w:t xml:space="preserve">quotas </w:t>
      </w:r>
      <w:r w:rsidRPr="00B0398F">
        <w:rPr>
          <w:rFonts w:ascii="Times New Roman"/>
          <w:sz w:val="28"/>
          <w:szCs w:val="28"/>
        </w:rPr>
        <w:t>on account of minority status. In general, a clear division between the right and left side of politics is found on the controversial issue of quota adoption (Dahlerup &amp; Freidenvall, 2011).</w:t>
      </w:r>
    </w:p>
    <w:p w:rsidR="006A756B" w:rsidRPr="00B0398F" w:rsidRDefault="006A756B" w:rsidP="006A756B">
      <w:pPr>
        <w:jc w:val="both"/>
        <w:rPr>
          <w:rFonts w:ascii="Times New Roman"/>
          <w:sz w:val="28"/>
          <w:szCs w:val="28"/>
        </w:rPr>
      </w:pPr>
    </w:p>
    <w:p w:rsidR="006A756B" w:rsidRPr="00B0398F" w:rsidRDefault="006A756B" w:rsidP="006A756B">
      <w:pPr>
        <w:jc w:val="both"/>
        <w:rPr>
          <w:rFonts w:ascii="Times New Roman"/>
          <w:sz w:val="28"/>
          <w:szCs w:val="28"/>
        </w:rPr>
      </w:pPr>
      <w:r w:rsidRPr="00B0398F">
        <w:rPr>
          <w:rFonts w:ascii="Times New Roman"/>
          <w:sz w:val="28"/>
          <w:szCs w:val="28"/>
        </w:rPr>
        <w:t xml:space="preserve">The relation between these three dimensions of representation </w:t>
      </w:r>
      <w:r w:rsidR="00DE70A2" w:rsidRPr="00B0398F">
        <w:rPr>
          <w:rFonts w:ascii="Times New Roman"/>
          <w:sz w:val="28"/>
          <w:szCs w:val="28"/>
        </w:rPr>
        <w:t xml:space="preserve">gives rise to </w:t>
      </w:r>
      <w:r w:rsidRPr="00B0398F">
        <w:rPr>
          <w:rFonts w:ascii="Times New Roman"/>
          <w:sz w:val="28"/>
          <w:szCs w:val="28"/>
        </w:rPr>
        <w:t xml:space="preserve">important research questions, including the widespread, although controversial </w:t>
      </w:r>
      <w:r w:rsidRPr="00B0398F">
        <w:rPr>
          <w:rFonts w:ascii="Times New Roman"/>
          <w:i/>
          <w:sz w:val="28"/>
          <w:szCs w:val="28"/>
        </w:rPr>
        <w:t>critical mass theory</w:t>
      </w:r>
      <w:r w:rsidRPr="00B0398F">
        <w:rPr>
          <w:rFonts w:ascii="Times New Roman"/>
          <w:sz w:val="28"/>
          <w:szCs w:val="28"/>
        </w:rPr>
        <w:t xml:space="preserve"> (dimension 1 and 2, se Dahlerup 2006; </w:t>
      </w:r>
      <w:proofErr w:type="spellStart"/>
      <w:r w:rsidRPr="00B0398F">
        <w:rPr>
          <w:rFonts w:ascii="Times New Roman"/>
          <w:sz w:val="28"/>
          <w:szCs w:val="28"/>
        </w:rPr>
        <w:t>Krook</w:t>
      </w:r>
      <w:proofErr w:type="spellEnd"/>
      <w:r w:rsidRPr="00B0398F">
        <w:rPr>
          <w:rFonts w:ascii="Times New Roman"/>
          <w:sz w:val="28"/>
          <w:szCs w:val="28"/>
        </w:rPr>
        <w:t xml:space="preserve"> 2006) or the importance of </w:t>
      </w:r>
      <w:r w:rsidR="00DE70A2" w:rsidRPr="00B0398F">
        <w:rPr>
          <w:rFonts w:ascii="Times New Roman"/>
          <w:sz w:val="28"/>
          <w:szCs w:val="28"/>
        </w:rPr>
        <w:t xml:space="preserve">the first female </w:t>
      </w:r>
      <w:r w:rsidRPr="00B0398F">
        <w:rPr>
          <w:rFonts w:ascii="Times New Roman"/>
          <w:sz w:val="28"/>
          <w:szCs w:val="28"/>
        </w:rPr>
        <w:t xml:space="preserve">leaders for </w:t>
      </w:r>
      <w:r w:rsidR="00DE70A2" w:rsidRPr="00B0398F">
        <w:rPr>
          <w:rFonts w:ascii="Times New Roman"/>
          <w:sz w:val="28"/>
          <w:szCs w:val="28"/>
        </w:rPr>
        <w:t xml:space="preserve">the </w:t>
      </w:r>
      <w:r w:rsidRPr="00B0398F">
        <w:rPr>
          <w:rFonts w:ascii="Times New Roman"/>
          <w:sz w:val="28"/>
          <w:szCs w:val="28"/>
        </w:rPr>
        <w:t xml:space="preserve">general perceptions about women's abilities as leaders (dimension 1 and 3, see Alexander 2013). </w:t>
      </w:r>
      <w:r w:rsidR="00DE70A2" w:rsidRPr="00B0398F">
        <w:rPr>
          <w:rFonts w:ascii="Times New Roman"/>
          <w:sz w:val="28"/>
          <w:szCs w:val="28"/>
        </w:rPr>
        <w:t xml:space="preserve">Part </w:t>
      </w:r>
      <w:r w:rsidRPr="00B0398F">
        <w:rPr>
          <w:rFonts w:ascii="Times New Roman"/>
          <w:sz w:val="28"/>
          <w:szCs w:val="28"/>
        </w:rPr>
        <w:t xml:space="preserve">C will contribute with new Danish data on voters' opinions to female and male politicians </w:t>
      </w:r>
      <w:r w:rsidR="00DE70A2" w:rsidRPr="00B0398F">
        <w:rPr>
          <w:rFonts w:ascii="Times New Roman"/>
          <w:sz w:val="28"/>
          <w:szCs w:val="28"/>
        </w:rPr>
        <w:t xml:space="preserve">during </w:t>
      </w:r>
      <w:r w:rsidRPr="00B0398F">
        <w:rPr>
          <w:rFonts w:ascii="Times New Roman"/>
          <w:sz w:val="28"/>
          <w:szCs w:val="28"/>
        </w:rPr>
        <w:t xml:space="preserve">the last decades. In part B we will analyse </w:t>
      </w:r>
      <w:r w:rsidR="00DE70A2" w:rsidRPr="00B0398F">
        <w:rPr>
          <w:rFonts w:ascii="Times New Roman"/>
          <w:sz w:val="28"/>
          <w:szCs w:val="28"/>
        </w:rPr>
        <w:t xml:space="preserve">public </w:t>
      </w:r>
      <w:r w:rsidRPr="00B0398F">
        <w:rPr>
          <w:rFonts w:ascii="Times New Roman"/>
          <w:sz w:val="28"/>
          <w:szCs w:val="28"/>
        </w:rPr>
        <w:t xml:space="preserve">debates about </w:t>
      </w:r>
      <w:r w:rsidRPr="00B0398F">
        <w:rPr>
          <w:rFonts w:ascii="Times New Roman"/>
          <w:i/>
          <w:sz w:val="28"/>
          <w:szCs w:val="28"/>
        </w:rPr>
        <w:t>the first woman</w:t>
      </w:r>
      <w:r w:rsidRPr="00B0398F">
        <w:rPr>
          <w:rFonts w:ascii="Times New Roman"/>
          <w:sz w:val="28"/>
          <w:szCs w:val="28"/>
        </w:rPr>
        <w:t xml:space="preserve"> on a political post, for instance the first women as members of parliament, </w:t>
      </w:r>
      <w:r w:rsidR="00DE70A2" w:rsidRPr="00B0398F">
        <w:rPr>
          <w:rFonts w:ascii="Times New Roman"/>
          <w:sz w:val="28"/>
          <w:szCs w:val="28"/>
        </w:rPr>
        <w:t xml:space="preserve">the first woman </w:t>
      </w:r>
      <w:r w:rsidRPr="00B0398F">
        <w:rPr>
          <w:rFonts w:ascii="Times New Roman"/>
          <w:sz w:val="28"/>
          <w:szCs w:val="28"/>
        </w:rPr>
        <w:t xml:space="preserve">as minister, </w:t>
      </w:r>
      <w:r w:rsidR="00DE70A2" w:rsidRPr="00B0398F">
        <w:rPr>
          <w:rFonts w:ascii="Times New Roman"/>
          <w:sz w:val="28"/>
          <w:szCs w:val="28"/>
        </w:rPr>
        <w:t>speaker of the First Chamber</w:t>
      </w:r>
      <w:r w:rsidRPr="00B0398F">
        <w:rPr>
          <w:rFonts w:ascii="Times New Roman"/>
          <w:sz w:val="28"/>
          <w:szCs w:val="28"/>
        </w:rPr>
        <w:t>, committee chairman, and, most recently, Prime Minister.</w:t>
      </w:r>
    </w:p>
    <w:p w:rsidR="00DE70A2" w:rsidRPr="00B0398F" w:rsidRDefault="00DE70A2" w:rsidP="00DE70A2">
      <w:pPr>
        <w:jc w:val="both"/>
        <w:rPr>
          <w:rFonts w:ascii="Times New Roman"/>
          <w:sz w:val="28"/>
          <w:szCs w:val="28"/>
        </w:rPr>
      </w:pPr>
    </w:p>
    <w:p w:rsidR="006A756B" w:rsidRPr="00B0398F" w:rsidRDefault="003A3112" w:rsidP="00DE70A2">
      <w:pPr>
        <w:jc w:val="both"/>
        <w:rPr>
          <w:rFonts w:ascii="Times New Roman"/>
          <w:sz w:val="28"/>
          <w:szCs w:val="28"/>
        </w:rPr>
      </w:pPr>
      <w:r w:rsidRPr="00B0398F">
        <w:rPr>
          <w:rFonts w:ascii="Times New Roman"/>
          <w:sz w:val="28"/>
          <w:szCs w:val="28"/>
        </w:rPr>
        <w:t xml:space="preserve">Does the </w:t>
      </w:r>
      <w:r w:rsidR="006A756B" w:rsidRPr="00B0398F">
        <w:rPr>
          <w:rFonts w:ascii="Times New Roman"/>
          <w:sz w:val="28"/>
          <w:szCs w:val="28"/>
        </w:rPr>
        <w:t>last decades</w:t>
      </w:r>
      <w:r w:rsidRPr="00B0398F">
        <w:rPr>
          <w:rFonts w:ascii="Times New Roman"/>
          <w:sz w:val="28"/>
          <w:szCs w:val="28"/>
        </w:rPr>
        <w:t>’</w:t>
      </w:r>
      <w:r w:rsidR="006A756B" w:rsidRPr="00B0398F">
        <w:rPr>
          <w:rFonts w:ascii="Times New Roman"/>
          <w:sz w:val="28"/>
          <w:szCs w:val="28"/>
        </w:rPr>
        <w:t xml:space="preserve"> stagnation in the development of women's </w:t>
      </w:r>
      <w:proofErr w:type="gramStart"/>
      <w:r w:rsidR="006A756B" w:rsidRPr="00B0398F">
        <w:rPr>
          <w:rFonts w:ascii="Times New Roman"/>
          <w:sz w:val="28"/>
          <w:szCs w:val="28"/>
        </w:rPr>
        <w:t>representation,</w:t>
      </w:r>
      <w:proofErr w:type="gramEnd"/>
      <w:r w:rsidR="006A756B" w:rsidRPr="00B0398F">
        <w:rPr>
          <w:rFonts w:ascii="Times New Roman"/>
          <w:sz w:val="28"/>
          <w:szCs w:val="28"/>
        </w:rPr>
        <w:t xml:space="preserve"> and in particular the absence of protests to the contrary, represent a new </w:t>
      </w:r>
      <w:r w:rsidR="006A756B" w:rsidRPr="00B0398F">
        <w:rPr>
          <w:rFonts w:ascii="Times New Roman"/>
          <w:sz w:val="28"/>
          <w:szCs w:val="28"/>
        </w:rPr>
        <w:lastRenderedPageBreak/>
        <w:t xml:space="preserve">formative moment in the Danish political gender equality regime? Is political life </w:t>
      </w:r>
      <w:r w:rsidRPr="00B0398F">
        <w:rPr>
          <w:rFonts w:ascii="Times New Roman"/>
          <w:sz w:val="28"/>
          <w:szCs w:val="28"/>
        </w:rPr>
        <w:t xml:space="preserve">in fact </w:t>
      </w:r>
      <w:r w:rsidR="006A756B" w:rsidRPr="00B0398F">
        <w:rPr>
          <w:rFonts w:ascii="Times New Roman"/>
          <w:sz w:val="28"/>
          <w:szCs w:val="28"/>
        </w:rPr>
        <w:t xml:space="preserve">showing a </w:t>
      </w:r>
      <w:r w:rsidR="006A756B" w:rsidRPr="00B0398F">
        <w:rPr>
          <w:rFonts w:ascii="Times New Roman"/>
          <w:i/>
          <w:sz w:val="28"/>
          <w:szCs w:val="28"/>
        </w:rPr>
        <w:t>‘</w:t>
      </w:r>
      <w:proofErr w:type="spellStart"/>
      <w:r w:rsidR="006A756B" w:rsidRPr="00B0398F">
        <w:rPr>
          <w:rFonts w:ascii="Times New Roman"/>
          <w:i/>
          <w:sz w:val="28"/>
          <w:szCs w:val="28"/>
        </w:rPr>
        <w:t>degendering</w:t>
      </w:r>
      <w:proofErr w:type="spellEnd"/>
      <w:r w:rsidR="006A756B" w:rsidRPr="00B0398F">
        <w:rPr>
          <w:rFonts w:ascii="Times New Roman"/>
          <w:i/>
          <w:sz w:val="28"/>
          <w:szCs w:val="28"/>
        </w:rPr>
        <w:t>’</w:t>
      </w:r>
      <w:r w:rsidR="006A756B" w:rsidRPr="00B0398F">
        <w:rPr>
          <w:rFonts w:ascii="Times New Roman"/>
          <w:sz w:val="28"/>
          <w:szCs w:val="28"/>
        </w:rPr>
        <w:t xml:space="preserve">, </w:t>
      </w:r>
      <w:r w:rsidRPr="00B0398F">
        <w:rPr>
          <w:rFonts w:ascii="Times New Roman"/>
          <w:sz w:val="28"/>
          <w:szCs w:val="28"/>
        </w:rPr>
        <w:t xml:space="preserve">implying </w:t>
      </w:r>
      <w:r w:rsidR="006A756B" w:rsidRPr="00B0398F">
        <w:rPr>
          <w:rFonts w:ascii="Times New Roman"/>
          <w:sz w:val="28"/>
          <w:szCs w:val="28"/>
        </w:rPr>
        <w:t>that gender and gender equality may have become been less important in discourses a</w:t>
      </w:r>
      <w:r w:rsidRPr="00B0398F">
        <w:rPr>
          <w:rFonts w:ascii="Times New Roman"/>
          <w:sz w:val="28"/>
          <w:szCs w:val="28"/>
        </w:rPr>
        <w:t xml:space="preserve">nd </w:t>
      </w:r>
      <w:r w:rsidR="006A756B" w:rsidRPr="00B0398F">
        <w:rPr>
          <w:rFonts w:ascii="Times New Roman"/>
          <w:sz w:val="28"/>
          <w:szCs w:val="28"/>
        </w:rPr>
        <w:t xml:space="preserve">in practice in the Danish context, despite - or maybe because of - the many women currently included in the political </w:t>
      </w:r>
      <w:r w:rsidRPr="00B0398F">
        <w:rPr>
          <w:rFonts w:ascii="Times New Roman"/>
          <w:sz w:val="28"/>
          <w:szCs w:val="28"/>
        </w:rPr>
        <w:t xml:space="preserve">institutions? </w:t>
      </w:r>
      <w:r w:rsidR="006A756B" w:rsidRPr="00B0398F">
        <w:rPr>
          <w:rFonts w:ascii="Times New Roman"/>
          <w:sz w:val="28"/>
          <w:szCs w:val="28"/>
        </w:rPr>
        <w:t xml:space="preserve">The theory presented by Ulrik Kjær (1999) on 'Saturation without parity' is particularly true for Denmark, but why can the same </w:t>
      </w:r>
      <w:r w:rsidRPr="00B0398F">
        <w:rPr>
          <w:rFonts w:ascii="Times New Roman"/>
          <w:sz w:val="28"/>
          <w:szCs w:val="28"/>
        </w:rPr>
        <w:t>‘</w:t>
      </w:r>
      <w:r w:rsidR="006A756B" w:rsidRPr="00B0398F">
        <w:rPr>
          <w:rFonts w:ascii="Times New Roman"/>
          <w:sz w:val="28"/>
          <w:szCs w:val="28"/>
        </w:rPr>
        <w:t>saturation</w:t>
      </w:r>
      <w:r w:rsidRPr="00B0398F">
        <w:rPr>
          <w:rFonts w:ascii="Times New Roman"/>
          <w:sz w:val="28"/>
          <w:szCs w:val="28"/>
        </w:rPr>
        <w:t>’</w:t>
      </w:r>
      <w:r w:rsidR="006A756B" w:rsidRPr="00B0398F">
        <w:rPr>
          <w:rFonts w:ascii="Times New Roman"/>
          <w:sz w:val="28"/>
          <w:szCs w:val="28"/>
        </w:rPr>
        <w:t xml:space="preserve"> not be identified in </w:t>
      </w:r>
      <w:r w:rsidRPr="00B0398F">
        <w:rPr>
          <w:rFonts w:ascii="Times New Roman"/>
          <w:sz w:val="28"/>
          <w:szCs w:val="28"/>
        </w:rPr>
        <w:t xml:space="preserve">for instance </w:t>
      </w:r>
      <w:r w:rsidR="006A756B" w:rsidRPr="00B0398F">
        <w:rPr>
          <w:rFonts w:ascii="Times New Roman"/>
          <w:sz w:val="28"/>
          <w:szCs w:val="28"/>
        </w:rPr>
        <w:t>Sweden, despite a higher proportion of women (4</w:t>
      </w:r>
      <w:r w:rsidRPr="00B0398F">
        <w:rPr>
          <w:rFonts w:ascii="Times New Roman"/>
          <w:sz w:val="28"/>
          <w:szCs w:val="28"/>
        </w:rPr>
        <w:t>3</w:t>
      </w:r>
      <w:r w:rsidR="006A756B" w:rsidRPr="00B0398F">
        <w:rPr>
          <w:rFonts w:ascii="Times New Roman"/>
          <w:sz w:val="28"/>
          <w:szCs w:val="28"/>
        </w:rPr>
        <w:t xml:space="preserve"> per cent in parliament and 43 per cent in the local councils against 39 and 32 per cent in Denmark? Once again, the Nordic perspective becomes important when characterizing the Danish regime.</w:t>
      </w:r>
    </w:p>
    <w:p w:rsidR="006A756B" w:rsidRPr="00B0398F" w:rsidRDefault="006A756B" w:rsidP="006A756B">
      <w:pPr>
        <w:jc w:val="both"/>
        <w:rPr>
          <w:rFonts w:ascii="Times New Roman"/>
          <w:b/>
          <w:sz w:val="28"/>
          <w:szCs w:val="28"/>
        </w:rPr>
      </w:pPr>
    </w:p>
    <w:p w:rsidR="006A756B" w:rsidRPr="00B0398F" w:rsidRDefault="006A756B" w:rsidP="006A756B">
      <w:pPr>
        <w:jc w:val="both"/>
        <w:rPr>
          <w:rFonts w:ascii="Times New Roman"/>
          <w:b/>
          <w:sz w:val="28"/>
          <w:szCs w:val="28"/>
          <w:lang w:val="da-DK"/>
        </w:rPr>
      </w:pPr>
      <w:r w:rsidRPr="00B0398F">
        <w:rPr>
          <w:rFonts w:ascii="Times New Roman"/>
          <w:b/>
          <w:sz w:val="28"/>
          <w:szCs w:val="28"/>
        </w:rPr>
        <w:t xml:space="preserve">Data Collection </w:t>
      </w:r>
    </w:p>
    <w:p w:rsidR="006A756B" w:rsidRPr="00B0398F" w:rsidRDefault="006A756B"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 xml:space="preserve">A follow-up survey in 2014 among Danish MPs about gender and gender equality in politics, coordinated with a comparable Swedish survey conducted at the University of Gothenburg. </w:t>
      </w:r>
    </w:p>
    <w:p w:rsidR="006A756B" w:rsidRPr="00B0398F" w:rsidRDefault="006A756B"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Analysis of parliamentary debates about legal regulations on women's representation (relatively few).</w:t>
      </w:r>
    </w:p>
    <w:p w:rsidR="006A756B" w:rsidRPr="00B0398F" w:rsidRDefault="006A756B"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Analysis of party manifestoes and electoral platforms, selected internal party magazines, incl. those issued by women committees in the parties about the principles of female representation (</w:t>
      </w:r>
      <w:r w:rsidR="003A3112" w:rsidRPr="00B0398F">
        <w:rPr>
          <w:rFonts w:ascii="Times New Roman"/>
          <w:sz w:val="28"/>
          <w:szCs w:val="28"/>
          <w:lang w:val="en-GB"/>
        </w:rPr>
        <w:t>first and foremost</w:t>
      </w:r>
      <w:r w:rsidRPr="00B0398F">
        <w:rPr>
          <w:rFonts w:ascii="Times New Roman"/>
          <w:sz w:val="28"/>
          <w:szCs w:val="28"/>
          <w:lang w:val="en-GB"/>
        </w:rPr>
        <w:t xml:space="preserve"> during formative moments). </w:t>
      </w:r>
    </w:p>
    <w:p w:rsidR="006A756B" w:rsidRPr="00B0398F" w:rsidRDefault="003A3112"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Analyses of the</w:t>
      </w:r>
      <w:r w:rsidR="006A756B" w:rsidRPr="00B0398F">
        <w:rPr>
          <w:rFonts w:ascii="Times New Roman"/>
          <w:sz w:val="28"/>
          <w:szCs w:val="28"/>
          <w:lang w:val="en-GB"/>
        </w:rPr>
        <w:t xml:space="preserve"> official electoral statistics, where </w:t>
      </w:r>
      <w:r w:rsidRPr="00B0398F">
        <w:rPr>
          <w:rFonts w:ascii="Times New Roman"/>
          <w:sz w:val="28"/>
          <w:szCs w:val="28"/>
          <w:lang w:val="en-GB"/>
        </w:rPr>
        <w:t>further analyses are needed,</w:t>
      </w:r>
      <w:r w:rsidR="006A756B" w:rsidRPr="00B0398F">
        <w:rPr>
          <w:rFonts w:ascii="Times New Roman"/>
          <w:sz w:val="28"/>
          <w:szCs w:val="28"/>
          <w:lang w:val="en-GB"/>
        </w:rPr>
        <w:t xml:space="preserve"> and collection of </w:t>
      </w:r>
      <w:r w:rsidRPr="00B0398F">
        <w:rPr>
          <w:rFonts w:ascii="Times New Roman"/>
          <w:sz w:val="28"/>
          <w:szCs w:val="28"/>
          <w:lang w:val="en-GB"/>
        </w:rPr>
        <w:t>supplementary data</w:t>
      </w:r>
      <w:r w:rsidR="006A756B" w:rsidRPr="00B0398F">
        <w:rPr>
          <w:rFonts w:ascii="Times New Roman"/>
          <w:sz w:val="28"/>
          <w:szCs w:val="28"/>
          <w:lang w:val="en-GB"/>
        </w:rPr>
        <w:t xml:space="preserve"> on women in political leadership positions (1915-today).</w:t>
      </w:r>
    </w:p>
    <w:p w:rsidR="006A756B" w:rsidRPr="00B0398F" w:rsidRDefault="006A756B"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Documents from women's organisations, especially campaign material (</w:t>
      </w:r>
      <w:r w:rsidR="003A3112" w:rsidRPr="00B0398F">
        <w:rPr>
          <w:rFonts w:ascii="Times New Roman"/>
          <w:sz w:val="28"/>
          <w:szCs w:val="28"/>
          <w:lang w:val="en-GB"/>
        </w:rPr>
        <w:t>first and foremost during</w:t>
      </w:r>
      <w:r w:rsidRPr="00B0398F">
        <w:rPr>
          <w:rFonts w:ascii="Times New Roman"/>
          <w:sz w:val="28"/>
          <w:szCs w:val="28"/>
          <w:lang w:val="en-GB"/>
        </w:rPr>
        <w:t xml:space="preserve"> formative moments) </w:t>
      </w:r>
    </w:p>
    <w:p w:rsidR="006A756B" w:rsidRPr="00B0398F" w:rsidRDefault="006A756B" w:rsidP="006A756B">
      <w:pPr>
        <w:pStyle w:val="Liststycke"/>
        <w:numPr>
          <w:ilvl w:val="0"/>
          <w:numId w:val="3"/>
        </w:numPr>
        <w:jc w:val="both"/>
        <w:rPr>
          <w:rFonts w:ascii="Times New Roman"/>
          <w:sz w:val="28"/>
          <w:szCs w:val="28"/>
          <w:lang w:val="en-GB"/>
        </w:rPr>
      </w:pPr>
      <w:r w:rsidRPr="00B0398F">
        <w:rPr>
          <w:rFonts w:ascii="Times New Roman"/>
          <w:sz w:val="28"/>
          <w:szCs w:val="28"/>
          <w:lang w:val="en-GB"/>
        </w:rPr>
        <w:t xml:space="preserve">Public debates, including on the reception of </w:t>
      </w:r>
      <w:r w:rsidRPr="00B0398F">
        <w:rPr>
          <w:rFonts w:ascii="Times New Roman"/>
          <w:i/>
          <w:sz w:val="28"/>
          <w:szCs w:val="28"/>
          <w:lang w:val="en-GB"/>
        </w:rPr>
        <w:t>the first woman</w:t>
      </w:r>
      <w:r w:rsidRPr="00B0398F">
        <w:rPr>
          <w:rFonts w:ascii="Times New Roman"/>
          <w:sz w:val="28"/>
          <w:szCs w:val="28"/>
          <w:lang w:val="en-GB"/>
        </w:rPr>
        <w:t xml:space="preserve"> on a post.</w:t>
      </w:r>
    </w:p>
    <w:p w:rsidR="006A756B" w:rsidRPr="00B0398F" w:rsidRDefault="006A756B" w:rsidP="006A756B">
      <w:pPr>
        <w:rPr>
          <w:rFonts w:ascii="Times New Roman"/>
          <w:sz w:val="28"/>
          <w:szCs w:val="28"/>
        </w:rPr>
      </w:pPr>
    </w:p>
    <w:p w:rsidR="005701DB" w:rsidRPr="00B0398F" w:rsidRDefault="005701DB" w:rsidP="005701DB">
      <w:pPr>
        <w:jc w:val="both"/>
        <w:rPr>
          <w:rFonts w:ascii="Times New Roman"/>
          <w:color w:val="4F81BD" w:themeColor="accent1"/>
          <w:sz w:val="28"/>
          <w:szCs w:val="28"/>
        </w:rPr>
      </w:pPr>
    </w:p>
    <w:p w:rsidR="005701DB" w:rsidRPr="00B0398F" w:rsidRDefault="005701DB" w:rsidP="005701DB">
      <w:pPr>
        <w:jc w:val="both"/>
        <w:rPr>
          <w:rFonts w:ascii="Times New Roman"/>
          <w:color w:val="4F81BD" w:themeColor="accent1"/>
          <w:sz w:val="28"/>
          <w:szCs w:val="28"/>
          <w:lang w:val="en-US"/>
        </w:rPr>
      </w:pPr>
    </w:p>
    <w:sectPr w:rsidR="005701DB" w:rsidRPr="00B039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331" w:rsidRDefault="004D0331" w:rsidP="00730F15">
      <w:r>
        <w:separator/>
      </w:r>
    </w:p>
  </w:endnote>
  <w:endnote w:type="continuationSeparator" w:id="0">
    <w:p w:rsidR="004D0331" w:rsidRDefault="004D0331" w:rsidP="00730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331" w:rsidRDefault="004D0331" w:rsidP="00730F15">
      <w:r>
        <w:separator/>
      </w:r>
    </w:p>
  </w:footnote>
  <w:footnote w:type="continuationSeparator" w:id="0">
    <w:p w:rsidR="004D0331" w:rsidRDefault="004D0331" w:rsidP="00730F15">
      <w:r>
        <w:continuationSeparator/>
      </w:r>
    </w:p>
  </w:footnote>
  <w:footnote w:id="1">
    <w:p w:rsidR="00730F15" w:rsidRDefault="00730F15" w:rsidP="00730F15">
      <w:pPr>
        <w:pStyle w:val="Fotnotstext"/>
        <w:rPr>
          <w:rFonts w:ascii="Times New Roman"/>
        </w:rPr>
      </w:pPr>
      <w:r>
        <w:rPr>
          <w:rStyle w:val="Fotnotsreferens"/>
          <w:rFonts w:ascii="Times New Roman"/>
        </w:rPr>
        <w:footnoteRef/>
      </w:r>
      <w:r>
        <w:rPr>
          <w:rFonts w:ascii="Times New Roman"/>
        </w:rPr>
        <w:t xml:space="preserve"> The research related part includes a </w:t>
      </w:r>
      <w:r w:rsidR="005701DB">
        <w:rPr>
          <w:rFonts w:ascii="Times New Roman"/>
        </w:rPr>
        <w:t>Ph.D.</w:t>
      </w:r>
      <w:r>
        <w:rPr>
          <w:rFonts w:ascii="Times New Roman"/>
        </w:rPr>
        <w:t xml:space="preserve"> scholarship, financed by the </w:t>
      </w:r>
      <w:proofErr w:type="spellStart"/>
      <w:r>
        <w:rPr>
          <w:rFonts w:ascii="Times New Roman"/>
        </w:rPr>
        <w:t>praesidium</w:t>
      </w:r>
      <w:proofErr w:type="spellEnd"/>
      <w:r>
        <w:rPr>
          <w:rFonts w:ascii="Times New Roman"/>
        </w:rPr>
        <w:t xml:space="preserve"> </w:t>
      </w:r>
      <w:r w:rsidR="005701DB">
        <w:rPr>
          <w:rFonts w:ascii="Times New Roman"/>
        </w:rPr>
        <w:t>of Parliament.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B197F"/>
    <w:multiLevelType w:val="hybridMultilevel"/>
    <w:tmpl w:val="C1300028"/>
    <w:lvl w:ilvl="0" w:tplc="BA18C070">
      <w:start w:val="1"/>
      <w:numFmt w:val="bullet"/>
      <w:lvlText w:val=""/>
      <w:lvlJc w:val="left"/>
      <w:pPr>
        <w:ind w:left="720" w:hanging="360"/>
      </w:pPr>
      <w:rPr>
        <w:rFonts w:ascii="Symbol" w:hAnsi="Symbol" w:hint="default"/>
      </w:rPr>
    </w:lvl>
    <w:lvl w:ilvl="1" w:tplc="04060003">
      <w:start w:val="1"/>
      <w:numFmt w:val="decimal"/>
      <w:lvlText w:val="%2."/>
      <w:lvlJc w:val="left"/>
      <w:pPr>
        <w:tabs>
          <w:tab w:val="num" w:pos="1440"/>
        </w:tabs>
        <w:ind w:left="1440" w:hanging="360"/>
      </w:pPr>
    </w:lvl>
    <w:lvl w:ilvl="2" w:tplc="04060005">
      <w:start w:val="1"/>
      <w:numFmt w:val="decimal"/>
      <w:lvlText w:val="%3."/>
      <w:lvlJc w:val="left"/>
      <w:pPr>
        <w:tabs>
          <w:tab w:val="num" w:pos="2160"/>
        </w:tabs>
        <w:ind w:left="2160" w:hanging="360"/>
      </w:pPr>
    </w:lvl>
    <w:lvl w:ilvl="3" w:tplc="04060001">
      <w:start w:val="1"/>
      <w:numFmt w:val="decimal"/>
      <w:lvlText w:val="%4."/>
      <w:lvlJc w:val="left"/>
      <w:pPr>
        <w:tabs>
          <w:tab w:val="num" w:pos="2880"/>
        </w:tabs>
        <w:ind w:left="2880" w:hanging="360"/>
      </w:pPr>
    </w:lvl>
    <w:lvl w:ilvl="4" w:tplc="04060003">
      <w:start w:val="1"/>
      <w:numFmt w:val="decimal"/>
      <w:lvlText w:val="%5."/>
      <w:lvlJc w:val="left"/>
      <w:pPr>
        <w:tabs>
          <w:tab w:val="num" w:pos="3600"/>
        </w:tabs>
        <w:ind w:left="3600" w:hanging="360"/>
      </w:pPr>
    </w:lvl>
    <w:lvl w:ilvl="5" w:tplc="04060005">
      <w:start w:val="1"/>
      <w:numFmt w:val="decimal"/>
      <w:lvlText w:val="%6."/>
      <w:lvlJc w:val="left"/>
      <w:pPr>
        <w:tabs>
          <w:tab w:val="num" w:pos="4320"/>
        </w:tabs>
        <w:ind w:left="4320" w:hanging="360"/>
      </w:pPr>
    </w:lvl>
    <w:lvl w:ilvl="6" w:tplc="04060001">
      <w:start w:val="1"/>
      <w:numFmt w:val="decimal"/>
      <w:lvlText w:val="%7."/>
      <w:lvlJc w:val="left"/>
      <w:pPr>
        <w:tabs>
          <w:tab w:val="num" w:pos="5040"/>
        </w:tabs>
        <w:ind w:left="5040" w:hanging="360"/>
      </w:pPr>
    </w:lvl>
    <w:lvl w:ilvl="7" w:tplc="04060003">
      <w:start w:val="1"/>
      <w:numFmt w:val="decimal"/>
      <w:lvlText w:val="%8."/>
      <w:lvlJc w:val="left"/>
      <w:pPr>
        <w:tabs>
          <w:tab w:val="num" w:pos="5760"/>
        </w:tabs>
        <w:ind w:left="5760" w:hanging="360"/>
      </w:pPr>
    </w:lvl>
    <w:lvl w:ilvl="8" w:tplc="04060005">
      <w:start w:val="1"/>
      <w:numFmt w:val="decimal"/>
      <w:lvlText w:val="%9."/>
      <w:lvlJc w:val="left"/>
      <w:pPr>
        <w:tabs>
          <w:tab w:val="num" w:pos="6480"/>
        </w:tabs>
        <w:ind w:left="6480" w:hanging="360"/>
      </w:pPr>
    </w:lvl>
  </w:abstractNum>
  <w:abstractNum w:abstractNumId="1">
    <w:nsid w:val="2AA123AC"/>
    <w:multiLevelType w:val="hybridMultilevel"/>
    <w:tmpl w:val="71F2B5F8"/>
    <w:lvl w:ilvl="0" w:tplc="9F1EBED4">
      <w:numFmt w:val="bullet"/>
      <w:lvlText w:val="-"/>
      <w:lvlJc w:val="left"/>
      <w:pPr>
        <w:ind w:left="720" w:hanging="360"/>
      </w:pPr>
      <w:rPr>
        <w:rFonts w:ascii="Cambria" w:eastAsia="Calibri" w:hAnsi="Cambria" w:hint="default"/>
      </w:rPr>
    </w:lvl>
    <w:lvl w:ilvl="1" w:tplc="483A7030">
      <w:start w:val="1"/>
      <w:numFmt w:val="bullet"/>
      <w:lvlText w:val="o"/>
      <w:lvlJc w:val="left"/>
      <w:pPr>
        <w:ind w:left="1440" w:hanging="360"/>
      </w:pPr>
      <w:rPr>
        <w:rFonts w:ascii="Courier New" w:hAnsi="Courier New" w:cs="Courier New" w:hint="default"/>
      </w:rPr>
    </w:lvl>
    <w:lvl w:ilvl="2" w:tplc="4B045522">
      <w:start w:val="1"/>
      <w:numFmt w:val="bullet"/>
      <w:lvlText w:val=""/>
      <w:lvlJc w:val="left"/>
      <w:pPr>
        <w:ind w:left="2160" w:hanging="360"/>
      </w:pPr>
      <w:rPr>
        <w:rFonts w:ascii="Wingdings" w:hAnsi="Wingdings" w:hint="default"/>
      </w:rPr>
    </w:lvl>
    <w:lvl w:ilvl="3" w:tplc="515CAC74">
      <w:start w:val="1"/>
      <w:numFmt w:val="bullet"/>
      <w:lvlText w:val=""/>
      <w:lvlJc w:val="left"/>
      <w:pPr>
        <w:ind w:left="2880" w:hanging="360"/>
      </w:pPr>
      <w:rPr>
        <w:rFonts w:ascii="Symbol" w:hAnsi="Symbol" w:hint="default"/>
      </w:rPr>
    </w:lvl>
    <w:lvl w:ilvl="4" w:tplc="69020896">
      <w:start w:val="1"/>
      <w:numFmt w:val="bullet"/>
      <w:lvlText w:val="o"/>
      <w:lvlJc w:val="left"/>
      <w:pPr>
        <w:ind w:left="3600" w:hanging="360"/>
      </w:pPr>
      <w:rPr>
        <w:rFonts w:ascii="Courier New" w:hAnsi="Courier New" w:cs="Courier New" w:hint="default"/>
      </w:rPr>
    </w:lvl>
    <w:lvl w:ilvl="5" w:tplc="DCA2EF9A">
      <w:start w:val="1"/>
      <w:numFmt w:val="bullet"/>
      <w:lvlText w:val=""/>
      <w:lvlJc w:val="left"/>
      <w:pPr>
        <w:ind w:left="4320" w:hanging="360"/>
      </w:pPr>
      <w:rPr>
        <w:rFonts w:ascii="Wingdings" w:hAnsi="Wingdings" w:hint="default"/>
      </w:rPr>
    </w:lvl>
    <w:lvl w:ilvl="6" w:tplc="748CA0EC">
      <w:start w:val="1"/>
      <w:numFmt w:val="bullet"/>
      <w:lvlText w:val=""/>
      <w:lvlJc w:val="left"/>
      <w:pPr>
        <w:ind w:left="5040" w:hanging="360"/>
      </w:pPr>
      <w:rPr>
        <w:rFonts w:ascii="Symbol" w:hAnsi="Symbol" w:hint="default"/>
      </w:rPr>
    </w:lvl>
    <w:lvl w:ilvl="7" w:tplc="EDE4C324">
      <w:start w:val="1"/>
      <w:numFmt w:val="bullet"/>
      <w:lvlText w:val="o"/>
      <w:lvlJc w:val="left"/>
      <w:pPr>
        <w:ind w:left="5760" w:hanging="360"/>
      </w:pPr>
      <w:rPr>
        <w:rFonts w:ascii="Courier New" w:hAnsi="Courier New" w:cs="Courier New" w:hint="default"/>
      </w:rPr>
    </w:lvl>
    <w:lvl w:ilvl="8" w:tplc="CFBE51D8">
      <w:start w:val="1"/>
      <w:numFmt w:val="bullet"/>
      <w:lvlText w:val=""/>
      <w:lvlJc w:val="left"/>
      <w:pPr>
        <w:ind w:left="6480" w:hanging="360"/>
      </w:pPr>
      <w:rPr>
        <w:rFonts w:ascii="Wingdings" w:hAnsi="Wingdings" w:hint="default"/>
      </w:rPr>
    </w:lvl>
  </w:abstractNum>
  <w:abstractNum w:abstractNumId="2">
    <w:nsid w:val="396F1464"/>
    <w:multiLevelType w:val="hybridMultilevel"/>
    <w:tmpl w:val="06066FAE"/>
    <w:lvl w:ilvl="0" w:tplc="C8448E1C">
      <w:start w:val="2"/>
      <w:numFmt w:val="bullet"/>
      <w:lvlText w:val="-"/>
      <w:lvlJc w:val="left"/>
      <w:pPr>
        <w:ind w:left="720" w:hanging="360"/>
      </w:pPr>
      <w:rPr>
        <w:rFonts w:ascii="Times New Roman" w:eastAsia="Calibri" w:hAnsi="Times New Roman" w:cs="Times New Roman" w:hint="default"/>
      </w:rPr>
    </w:lvl>
    <w:lvl w:ilvl="1" w:tplc="427E4A3A">
      <w:start w:val="1"/>
      <w:numFmt w:val="bullet"/>
      <w:lvlText w:val="o"/>
      <w:lvlJc w:val="left"/>
      <w:pPr>
        <w:ind w:left="1440" w:hanging="360"/>
      </w:pPr>
      <w:rPr>
        <w:rFonts w:ascii="Courier New" w:hAnsi="Courier New" w:cs="Courier New" w:hint="default"/>
      </w:rPr>
    </w:lvl>
    <w:lvl w:ilvl="2" w:tplc="E26A7AC6">
      <w:start w:val="1"/>
      <w:numFmt w:val="bullet"/>
      <w:lvlText w:val=""/>
      <w:lvlJc w:val="left"/>
      <w:pPr>
        <w:ind w:left="2160" w:hanging="360"/>
      </w:pPr>
      <w:rPr>
        <w:rFonts w:ascii="Wingdings" w:hAnsi="Wingdings" w:hint="default"/>
      </w:rPr>
    </w:lvl>
    <w:lvl w:ilvl="3" w:tplc="A13C1B5C">
      <w:start w:val="1"/>
      <w:numFmt w:val="bullet"/>
      <w:lvlText w:val=""/>
      <w:lvlJc w:val="left"/>
      <w:pPr>
        <w:ind w:left="2880" w:hanging="360"/>
      </w:pPr>
      <w:rPr>
        <w:rFonts w:ascii="Symbol" w:hAnsi="Symbol" w:hint="default"/>
      </w:rPr>
    </w:lvl>
    <w:lvl w:ilvl="4" w:tplc="1BA83AEA">
      <w:start w:val="1"/>
      <w:numFmt w:val="bullet"/>
      <w:lvlText w:val="o"/>
      <w:lvlJc w:val="left"/>
      <w:pPr>
        <w:ind w:left="3600" w:hanging="360"/>
      </w:pPr>
      <w:rPr>
        <w:rFonts w:ascii="Courier New" w:hAnsi="Courier New" w:cs="Courier New" w:hint="default"/>
      </w:rPr>
    </w:lvl>
    <w:lvl w:ilvl="5" w:tplc="B25E2CCE">
      <w:start w:val="1"/>
      <w:numFmt w:val="bullet"/>
      <w:lvlText w:val=""/>
      <w:lvlJc w:val="left"/>
      <w:pPr>
        <w:ind w:left="4320" w:hanging="360"/>
      </w:pPr>
      <w:rPr>
        <w:rFonts w:ascii="Wingdings" w:hAnsi="Wingdings" w:hint="default"/>
      </w:rPr>
    </w:lvl>
    <w:lvl w:ilvl="6" w:tplc="68528CB0">
      <w:start w:val="1"/>
      <w:numFmt w:val="bullet"/>
      <w:lvlText w:val=""/>
      <w:lvlJc w:val="left"/>
      <w:pPr>
        <w:ind w:left="5040" w:hanging="360"/>
      </w:pPr>
      <w:rPr>
        <w:rFonts w:ascii="Symbol" w:hAnsi="Symbol" w:hint="default"/>
      </w:rPr>
    </w:lvl>
    <w:lvl w:ilvl="7" w:tplc="AFFE1154">
      <w:start w:val="1"/>
      <w:numFmt w:val="bullet"/>
      <w:lvlText w:val="o"/>
      <w:lvlJc w:val="left"/>
      <w:pPr>
        <w:ind w:left="5760" w:hanging="360"/>
      </w:pPr>
      <w:rPr>
        <w:rFonts w:ascii="Courier New" w:hAnsi="Courier New" w:cs="Courier New" w:hint="default"/>
      </w:rPr>
    </w:lvl>
    <w:lvl w:ilvl="8" w:tplc="435C901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F15"/>
    <w:rsid w:val="000654A0"/>
    <w:rsid w:val="000C4797"/>
    <w:rsid w:val="00121C39"/>
    <w:rsid w:val="0018191B"/>
    <w:rsid w:val="00210BDA"/>
    <w:rsid w:val="00266B79"/>
    <w:rsid w:val="002C3F37"/>
    <w:rsid w:val="003841E6"/>
    <w:rsid w:val="003A3112"/>
    <w:rsid w:val="003B1FAE"/>
    <w:rsid w:val="003E43AF"/>
    <w:rsid w:val="004D0331"/>
    <w:rsid w:val="005449F6"/>
    <w:rsid w:val="005701DB"/>
    <w:rsid w:val="005B28D7"/>
    <w:rsid w:val="006A756B"/>
    <w:rsid w:val="00730F15"/>
    <w:rsid w:val="007456D3"/>
    <w:rsid w:val="008137F6"/>
    <w:rsid w:val="008809AF"/>
    <w:rsid w:val="008B349F"/>
    <w:rsid w:val="00A2442E"/>
    <w:rsid w:val="00A96013"/>
    <w:rsid w:val="00AF703A"/>
    <w:rsid w:val="00B017C9"/>
    <w:rsid w:val="00B0398F"/>
    <w:rsid w:val="00B417A2"/>
    <w:rsid w:val="00B7396C"/>
    <w:rsid w:val="00B759A3"/>
    <w:rsid w:val="00B772D4"/>
    <w:rsid w:val="00BA40C4"/>
    <w:rsid w:val="00C215A6"/>
    <w:rsid w:val="00D918BB"/>
    <w:rsid w:val="00DE70A2"/>
    <w:rsid w:val="00DF13A6"/>
    <w:rsid w:val="00F42B0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F15"/>
    <w:pPr>
      <w:spacing w:after="0" w:line="240" w:lineRule="auto"/>
    </w:pPr>
    <w:rPr>
      <w:rFonts w:ascii="Calibri" w:eastAsia="Calibri" w:hAnsi="Times New Roman" w:cs="Times New Roman"/>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730F15"/>
    <w:pPr>
      <w:spacing w:after="200" w:line="276" w:lineRule="auto"/>
      <w:ind w:left="720"/>
      <w:contextualSpacing/>
    </w:pPr>
    <w:rPr>
      <w:lang w:val="sv-SE"/>
    </w:rPr>
  </w:style>
  <w:style w:type="paragraph" w:styleId="Fotnotstext">
    <w:name w:val="footnote text"/>
    <w:basedOn w:val="Normal"/>
    <w:link w:val="FotnotstextChar"/>
    <w:uiPriority w:val="99"/>
    <w:rsid w:val="00730F15"/>
    <w:rPr>
      <w:sz w:val="20"/>
      <w:szCs w:val="20"/>
    </w:rPr>
  </w:style>
  <w:style w:type="character" w:customStyle="1" w:styleId="FotnotstextChar">
    <w:name w:val="Fotnotstext Char"/>
    <w:basedOn w:val="Standardstycketeckensnitt"/>
    <w:link w:val="Fotnotstext"/>
    <w:uiPriority w:val="99"/>
    <w:rsid w:val="00730F15"/>
    <w:rPr>
      <w:rFonts w:ascii="Calibri" w:eastAsia="Calibri" w:hAnsi="Times New Roman" w:cs="Times New Roman"/>
      <w:sz w:val="20"/>
      <w:szCs w:val="20"/>
      <w:lang w:val="en-GB"/>
    </w:rPr>
  </w:style>
  <w:style w:type="character" w:styleId="Fotnotsreferens">
    <w:name w:val="footnote reference"/>
    <w:basedOn w:val="Standardstycketeckensnitt"/>
    <w:uiPriority w:val="99"/>
    <w:rsid w:val="00730F15"/>
    <w:rPr>
      <w:vertAlign w:val="superscript"/>
    </w:rPr>
  </w:style>
  <w:style w:type="character" w:styleId="Hyperlnk">
    <w:name w:val="Hyperlink"/>
    <w:basedOn w:val="Standardstycketeckensnitt"/>
    <w:uiPriority w:val="99"/>
    <w:rsid w:val="00730F15"/>
    <w:rPr>
      <w:color w:val="0000FF"/>
      <w:u w:val="single"/>
    </w:rPr>
  </w:style>
  <w:style w:type="character" w:styleId="Kommentarsreferens">
    <w:name w:val="annotation reference"/>
    <w:basedOn w:val="Standardstycketeckensnitt"/>
    <w:uiPriority w:val="99"/>
    <w:semiHidden/>
    <w:unhideWhenUsed/>
    <w:rsid w:val="00730F15"/>
    <w:rPr>
      <w:sz w:val="16"/>
      <w:szCs w:val="16"/>
    </w:rPr>
  </w:style>
  <w:style w:type="paragraph" w:styleId="Kommentarer">
    <w:name w:val="annotation text"/>
    <w:basedOn w:val="Normal"/>
    <w:link w:val="KommentarerChar"/>
    <w:uiPriority w:val="99"/>
    <w:semiHidden/>
    <w:unhideWhenUsed/>
    <w:rsid w:val="00730F15"/>
    <w:rPr>
      <w:sz w:val="20"/>
      <w:szCs w:val="20"/>
    </w:rPr>
  </w:style>
  <w:style w:type="character" w:customStyle="1" w:styleId="KommentarerChar">
    <w:name w:val="Kommentarer Char"/>
    <w:basedOn w:val="Standardstycketeckensnitt"/>
    <w:link w:val="Kommentarer"/>
    <w:uiPriority w:val="99"/>
    <w:semiHidden/>
    <w:rsid w:val="00730F15"/>
    <w:rPr>
      <w:rFonts w:ascii="Calibri" w:eastAsia="Calibri" w:hAnsi="Times New Roman" w:cs="Times New Roman"/>
      <w:sz w:val="20"/>
      <w:szCs w:val="20"/>
      <w:lang w:val="en-GB"/>
    </w:rPr>
  </w:style>
  <w:style w:type="paragraph" w:styleId="Ballongtext">
    <w:name w:val="Balloon Text"/>
    <w:basedOn w:val="Normal"/>
    <w:link w:val="BallongtextChar"/>
    <w:uiPriority w:val="99"/>
    <w:semiHidden/>
    <w:unhideWhenUsed/>
    <w:rsid w:val="00730F15"/>
    <w:rPr>
      <w:rFonts w:ascii="Tahoma" w:hAnsi="Tahoma" w:cs="Tahoma"/>
      <w:sz w:val="16"/>
      <w:szCs w:val="16"/>
    </w:rPr>
  </w:style>
  <w:style w:type="character" w:customStyle="1" w:styleId="BallongtextChar">
    <w:name w:val="Ballongtext Char"/>
    <w:basedOn w:val="Standardstycketeckensnitt"/>
    <w:link w:val="Ballongtext"/>
    <w:uiPriority w:val="99"/>
    <w:semiHidden/>
    <w:rsid w:val="00730F15"/>
    <w:rPr>
      <w:rFonts w:ascii="Tahoma" w:eastAsia="Calibri" w:hAnsi="Tahoma" w:cs="Tahoma"/>
      <w:sz w:val="16"/>
      <w:szCs w:val="16"/>
      <w:lang w:val="en-GB"/>
    </w:rPr>
  </w:style>
  <w:style w:type="paragraph" w:styleId="Kommentarsmne">
    <w:name w:val="annotation subject"/>
    <w:basedOn w:val="Kommentarer"/>
    <w:next w:val="Kommentarer"/>
    <w:link w:val="KommentarsmneChar"/>
    <w:uiPriority w:val="99"/>
    <w:semiHidden/>
    <w:unhideWhenUsed/>
    <w:rsid w:val="00B417A2"/>
    <w:rPr>
      <w:b/>
      <w:bCs/>
    </w:rPr>
  </w:style>
  <w:style w:type="character" w:customStyle="1" w:styleId="KommentarsmneChar">
    <w:name w:val="Kommentarsämne Char"/>
    <w:basedOn w:val="KommentarerChar"/>
    <w:link w:val="Kommentarsmne"/>
    <w:uiPriority w:val="99"/>
    <w:semiHidden/>
    <w:rsid w:val="00B417A2"/>
    <w:rPr>
      <w:rFonts w:ascii="Calibri" w:eastAsia="Calibri" w:hAnsi="Times New Roman" w:cs="Times New Roman"/>
      <w:b/>
      <w:bCs/>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F15"/>
    <w:pPr>
      <w:spacing w:after="0" w:line="240" w:lineRule="auto"/>
    </w:pPr>
    <w:rPr>
      <w:rFonts w:ascii="Calibri" w:eastAsia="Calibri" w:hAnsi="Times New Roman" w:cs="Times New Roman"/>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730F15"/>
    <w:pPr>
      <w:spacing w:after="200" w:line="276" w:lineRule="auto"/>
      <w:ind w:left="720"/>
      <w:contextualSpacing/>
    </w:pPr>
    <w:rPr>
      <w:lang w:val="sv-SE"/>
    </w:rPr>
  </w:style>
  <w:style w:type="paragraph" w:styleId="Fotnotstext">
    <w:name w:val="footnote text"/>
    <w:basedOn w:val="Normal"/>
    <w:link w:val="FotnotstextChar"/>
    <w:uiPriority w:val="99"/>
    <w:rsid w:val="00730F15"/>
    <w:rPr>
      <w:sz w:val="20"/>
      <w:szCs w:val="20"/>
    </w:rPr>
  </w:style>
  <w:style w:type="character" w:customStyle="1" w:styleId="FotnotstextChar">
    <w:name w:val="Fotnotstext Char"/>
    <w:basedOn w:val="Standardstycketeckensnitt"/>
    <w:link w:val="Fotnotstext"/>
    <w:uiPriority w:val="99"/>
    <w:rsid w:val="00730F15"/>
    <w:rPr>
      <w:rFonts w:ascii="Calibri" w:eastAsia="Calibri" w:hAnsi="Times New Roman" w:cs="Times New Roman"/>
      <w:sz w:val="20"/>
      <w:szCs w:val="20"/>
      <w:lang w:val="en-GB"/>
    </w:rPr>
  </w:style>
  <w:style w:type="character" w:styleId="Fotnotsreferens">
    <w:name w:val="footnote reference"/>
    <w:basedOn w:val="Standardstycketeckensnitt"/>
    <w:uiPriority w:val="99"/>
    <w:rsid w:val="00730F15"/>
    <w:rPr>
      <w:vertAlign w:val="superscript"/>
    </w:rPr>
  </w:style>
  <w:style w:type="character" w:styleId="Hyperlnk">
    <w:name w:val="Hyperlink"/>
    <w:basedOn w:val="Standardstycketeckensnitt"/>
    <w:uiPriority w:val="99"/>
    <w:rsid w:val="00730F15"/>
    <w:rPr>
      <w:color w:val="0000FF"/>
      <w:u w:val="single"/>
    </w:rPr>
  </w:style>
  <w:style w:type="character" w:styleId="Kommentarsreferens">
    <w:name w:val="annotation reference"/>
    <w:basedOn w:val="Standardstycketeckensnitt"/>
    <w:uiPriority w:val="99"/>
    <w:semiHidden/>
    <w:unhideWhenUsed/>
    <w:rsid w:val="00730F15"/>
    <w:rPr>
      <w:sz w:val="16"/>
      <w:szCs w:val="16"/>
    </w:rPr>
  </w:style>
  <w:style w:type="paragraph" w:styleId="Kommentarer">
    <w:name w:val="annotation text"/>
    <w:basedOn w:val="Normal"/>
    <w:link w:val="KommentarerChar"/>
    <w:uiPriority w:val="99"/>
    <w:semiHidden/>
    <w:unhideWhenUsed/>
    <w:rsid w:val="00730F15"/>
    <w:rPr>
      <w:sz w:val="20"/>
      <w:szCs w:val="20"/>
    </w:rPr>
  </w:style>
  <w:style w:type="character" w:customStyle="1" w:styleId="KommentarerChar">
    <w:name w:val="Kommentarer Char"/>
    <w:basedOn w:val="Standardstycketeckensnitt"/>
    <w:link w:val="Kommentarer"/>
    <w:uiPriority w:val="99"/>
    <w:semiHidden/>
    <w:rsid w:val="00730F15"/>
    <w:rPr>
      <w:rFonts w:ascii="Calibri" w:eastAsia="Calibri" w:hAnsi="Times New Roman" w:cs="Times New Roman"/>
      <w:sz w:val="20"/>
      <w:szCs w:val="20"/>
      <w:lang w:val="en-GB"/>
    </w:rPr>
  </w:style>
  <w:style w:type="paragraph" w:styleId="Ballongtext">
    <w:name w:val="Balloon Text"/>
    <w:basedOn w:val="Normal"/>
    <w:link w:val="BallongtextChar"/>
    <w:uiPriority w:val="99"/>
    <w:semiHidden/>
    <w:unhideWhenUsed/>
    <w:rsid w:val="00730F15"/>
    <w:rPr>
      <w:rFonts w:ascii="Tahoma" w:hAnsi="Tahoma" w:cs="Tahoma"/>
      <w:sz w:val="16"/>
      <w:szCs w:val="16"/>
    </w:rPr>
  </w:style>
  <w:style w:type="character" w:customStyle="1" w:styleId="BallongtextChar">
    <w:name w:val="Ballongtext Char"/>
    <w:basedOn w:val="Standardstycketeckensnitt"/>
    <w:link w:val="Ballongtext"/>
    <w:uiPriority w:val="99"/>
    <w:semiHidden/>
    <w:rsid w:val="00730F15"/>
    <w:rPr>
      <w:rFonts w:ascii="Tahoma" w:eastAsia="Calibri" w:hAnsi="Tahoma" w:cs="Tahoma"/>
      <w:sz w:val="16"/>
      <w:szCs w:val="16"/>
      <w:lang w:val="en-GB"/>
    </w:rPr>
  </w:style>
  <w:style w:type="paragraph" w:styleId="Kommentarsmne">
    <w:name w:val="annotation subject"/>
    <w:basedOn w:val="Kommentarer"/>
    <w:next w:val="Kommentarer"/>
    <w:link w:val="KommentarsmneChar"/>
    <w:uiPriority w:val="99"/>
    <w:semiHidden/>
    <w:unhideWhenUsed/>
    <w:rsid w:val="00B417A2"/>
    <w:rPr>
      <w:b/>
      <w:bCs/>
    </w:rPr>
  </w:style>
  <w:style w:type="character" w:customStyle="1" w:styleId="KommentarsmneChar">
    <w:name w:val="Kommentarsämne Char"/>
    <w:basedOn w:val="KommentarerChar"/>
    <w:link w:val="Kommentarsmne"/>
    <w:uiPriority w:val="99"/>
    <w:semiHidden/>
    <w:rsid w:val="00B417A2"/>
    <w:rPr>
      <w:rFonts w:ascii="Calibri" w:eastAsia="Calibri" w:hAnsi="Times New Roma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kvinfo.dk/201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3014</Words>
  <Characters>18386</Characters>
  <Application>Microsoft Office Word</Application>
  <DocSecurity>0</DocSecurity>
  <Lines>153</Lines>
  <Paragraphs>42</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21358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dcterms:created xsi:type="dcterms:W3CDTF">2015-01-29T10:05:00Z</dcterms:created>
  <dcterms:modified xsi:type="dcterms:W3CDTF">2015-01-29T10:05:00Z</dcterms:modified>
</cp:coreProperties>
</file>